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A5" w:rsidRPr="00C9095B" w:rsidRDefault="00390AA5" w:rsidP="00C9095B">
      <w:pPr>
        <w:pStyle w:val="1"/>
      </w:pPr>
      <w:r w:rsidRPr="00C9095B">
        <w:rPr>
          <w:rFonts w:hint="eastAsia"/>
        </w:rPr>
        <w:t>湖南安全技术职业学院（长沙煤矿安全技术培训中心）工程类招标</w:t>
      </w:r>
      <w:r w:rsidR="00C9095B" w:rsidRPr="00C9095B">
        <w:rPr>
          <w:rFonts w:hint="eastAsia"/>
        </w:rPr>
        <w:t>采购</w:t>
      </w:r>
      <w:r w:rsidRPr="00C9095B">
        <w:rPr>
          <w:rFonts w:hint="eastAsia"/>
        </w:rPr>
        <w:t>代理机构征选公告</w:t>
      </w:r>
    </w:p>
    <w:p w:rsidR="00390AA5" w:rsidRPr="002A0BC8" w:rsidRDefault="00390AA5" w:rsidP="00390AA5">
      <w:pPr>
        <w:spacing w:line="560" w:lineRule="exact"/>
        <w:ind w:firstLineChars="200" w:firstLine="560"/>
        <w:jc w:val="left"/>
        <w:rPr>
          <w:rFonts w:ascii="仿宋_GB2312" w:eastAsia="仿宋_GB2312"/>
          <w:sz w:val="28"/>
          <w:szCs w:val="28"/>
        </w:rPr>
      </w:pPr>
      <w:r w:rsidRPr="002A0BC8">
        <w:rPr>
          <w:rFonts w:ascii="仿宋_GB2312" w:eastAsia="仿宋_GB2312" w:hint="eastAsia"/>
          <w:sz w:val="28"/>
          <w:szCs w:val="28"/>
        </w:rPr>
        <w:t>为规范我校采购工作，择优选取工程类</w:t>
      </w:r>
      <w:r w:rsidR="00C9095B">
        <w:rPr>
          <w:rFonts w:ascii="仿宋_GB2312" w:eastAsia="仿宋_GB2312" w:hint="eastAsia"/>
          <w:sz w:val="28"/>
          <w:szCs w:val="28"/>
        </w:rPr>
        <w:t>招标采购</w:t>
      </w:r>
      <w:r w:rsidRPr="002A0BC8">
        <w:rPr>
          <w:rFonts w:ascii="仿宋_GB2312" w:eastAsia="仿宋_GB2312" w:hint="eastAsia"/>
          <w:sz w:val="28"/>
          <w:szCs w:val="28"/>
        </w:rPr>
        <w:t>代理机构，遵循“公开、公平、公正”的原则，现将公开征</w:t>
      </w:r>
      <w:proofErr w:type="gramStart"/>
      <w:r w:rsidRPr="002A0BC8">
        <w:rPr>
          <w:rFonts w:ascii="仿宋_GB2312" w:eastAsia="仿宋_GB2312" w:hint="eastAsia"/>
          <w:sz w:val="28"/>
          <w:szCs w:val="28"/>
        </w:rPr>
        <w:t>选</w:t>
      </w:r>
      <w:r w:rsidR="001B7344">
        <w:rPr>
          <w:rFonts w:ascii="仿宋_GB2312" w:eastAsia="仿宋_GB2312" w:hint="eastAsia"/>
          <w:sz w:val="28"/>
          <w:szCs w:val="28"/>
        </w:rPr>
        <w:t>工程</w:t>
      </w:r>
      <w:proofErr w:type="gramEnd"/>
      <w:r w:rsidR="001B7344">
        <w:rPr>
          <w:rFonts w:ascii="仿宋_GB2312" w:eastAsia="仿宋_GB2312" w:hint="eastAsia"/>
          <w:sz w:val="28"/>
          <w:szCs w:val="28"/>
        </w:rPr>
        <w:t>类</w:t>
      </w:r>
      <w:r w:rsidR="00C9095B">
        <w:rPr>
          <w:rFonts w:ascii="仿宋_GB2312" w:eastAsia="仿宋_GB2312" w:hint="eastAsia"/>
          <w:sz w:val="28"/>
          <w:szCs w:val="28"/>
        </w:rPr>
        <w:t>招标采购</w:t>
      </w:r>
      <w:r w:rsidRPr="002A0BC8">
        <w:rPr>
          <w:rFonts w:ascii="仿宋_GB2312" w:eastAsia="仿宋_GB2312" w:hint="eastAsia"/>
          <w:sz w:val="28"/>
          <w:szCs w:val="28"/>
        </w:rPr>
        <w:t>代理机构有关事项公告如下：</w:t>
      </w:r>
    </w:p>
    <w:p w:rsidR="00390AA5" w:rsidRPr="002A0BC8" w:rsidRDefault="00390AA5" w:rsidP="00390AA5">
      <w:pPr>
        <w:spacing w:line="560" w:lineRule="exact"/>
        <w:ind w:firstLineChars="200" w:firstLine="560"/>
        <w:jc w:val="left"/>
        <w:rPr>
          <w:rFonts w:ascii="仿宋_GB2312" w:eastAsia="仿宋_GB2312"/>
          <w:sz w:val="28"/>
          <w:szCs w:val="28"/>
        </w:rPr>
      </w:pPr>
      <w:r w:rsidRPr="002A0BC8">
        <w:rPr>
          <w:rFonts w:ascii="仿宋_GB2312" w:eastAsia="仿宋_GB2312" w:hint="eastAsia"/>
          <w:sz w:val="28"/>
          <w:szCs w:val="28"/>
        </w:rPr>
        <w:t>一、</w:t>
      </w:r>
      <w:r w:rsidR="00C9095B">
        <w:rPr>
          <w:rFonts w:ascii="仿宋_GB2312" w:eastAsia="仿宋_GB2312" w:hint="eastAsia"/>
          <w:sz w:val="28"/>
          <w:szCs w:val="28"/>
        </w:rPr>
        <w:t>招标</w:t>
      </w:r>
      <w:r w:rsidRPr="002A0BC8">
        <w:rPr>
          <w:rFonts w:ascii="仿宋_GB2312" w:eastAsia="仿宋_GB2312" w:hint="eastAsia"/>
          <w:sz w:val="28"/>
          <w:szCs w:val="28"/>
        </w:rPr>
        <w:t>采购代理范围及内容</w:t>
      </w:r>
    </w:p>
    <w:p w:rsidR="00390AA5" w:rsidRPr="002A0BC8" w:rsidRDefault="00390AA5" w:rsidP="00390AA5">
      <w:pPr>
        <w:spacing w:line="560" w:lineRule="exact"/>
        <w:ind w:firstLineChars="200" w:firstLine="560"/>
        <w:jc w:val="left"/>
        <w:rPr>
          <w:rFonts w:ascii="仿宋_GB2312" w:eastAsia="仿宋_GB2312"/>
          <w:sz w:val="28"/>
          <w:szCs w:val="28"/>
        </w:rPr>
      </w:pPr>
      <w:r w:rsidRPr="002A0BC8">
        <w:rPr>
          <w:rFonts w:ascii="仿宋_GB2312" w:eastAsia="仿宋_GB2312" w:hint="eastAsia"/>
          <w:sz w:val="28"/>
          <w:szCs w:val="28"/>
        </w:rPr>
        <w:t>1.编制采购文件，组织采购、开标、评标、定标、公告、质疑投诉处理以及提供采购前期咨询、专家论证、采购需求报告和采购实施计划编制，协助我校办理有关采购审批手续，协调合同签订、履行、验收等事项采购代理，服务期限为两年。</w:t>
      </w:r>
    </w:p>
    <w:p w:rsidR="00390AA5" w:rsidRPr="002A0BC8" w:rsidRDefault="00390AA5" w:rsidP="00390AA5">
      <w:pPr>
        <w:spacing w:line="560" w:lineRule="exact"/>
        <w:ind w:firstLineChars="200" w:firstLine="560"/>
        <w:jc w:val="left"/>
        <w:rPr>
          <w:rFonts w:ascii="仿宋_GB2312" w:eastAsia="仿宋_GB2312"/>
          <w:sz w:val="28"/>
          <w:szCs w:val="28"/>
        </w:rPr>
      </w:pPr>
      <w:r w:rsidRPr="002A0BC8">
        <w:rPr>
          <w:rFonts w:ascii="仿宋_GB2312" w:eastAsia="仿宋_GB2312" w:hint="eastAsia"/>
          <w:sz w:val="28"/>
          <w:szCs w:val="28"/>
        </w:rPr>
        <w:t>2. 招标</w:t>
      </w:r>
      <w:r w:rsidR="00C9095B">
        <w:rPr>
          <w:rFonts w:ascii="仿宋_GB2312" w:eastAsia="仿宋_GB2312" w:hint="eastAsia"/>
          <w:sz w:val="28"/>
          <w:szCs w:val="28"/>
        </w:rPr>
        <w:t>采购</w:t>
      </w:r>
      <w:r w:rsidRPr="002A0BC8">
        <w:rPr>
          <w:rFonts w:ascii="仿宋_GB2312" w:eastAsia="仿宋_GB2312" w:hint="eastAsia"/>
          <w:sz w:val="28"/>
          <w:szCs w:val="28"/>
        </w:rPr>
        <w:t>代理机构选取数量：10家。</w:t>
      </w:r>
    </w:p>
    <w:p w:rsidR="00390AA5" w:rsidRPr="002A0BC8" w:rsidRDefault="00390AA5" w:rsidP="00390AA5">
      <w:pPr>
        <w:spacing w:line="560" w:lineRule="exact"/>
        <w:ind w:firstLineChars="200" w:firstLine="560"/>
        <w:jc w:val="left"/>
        <w:rPr>
          <w:rFonts w:ascii="仿宋_GB2312" w:eastAsia="仿宋_GB2312"/>
          <w:sz w:val="28"/>
          <w:szCs w:val="28"/>
        </w:rPr>
      </w:pPr>
      <w:r w:rsidRPr="002A0BC8">
        <w:rPr>
          <w:rFonts w:ascii="仿宋_GB2312" w:eastAsia="仿宋_GB2312" w:hint="eastAsia"/>
          <w:sz w:val="28"/>
          <w:szCs w:val="28"/>
        </w:rPr>
        <w:t>二、招标</w:t>
      </w:r>
      <w:r w:rsidR="00C9095B">
        <w:rPr>
          <w:rFonts w:ascii="仿宋_GB2312" w:eastAsia="仿宋_GB2312" w:hint="eastAsia"/>
          <w:sz w:val="28"/>
          <w:szCs w:val="28"/>
        </w:rPr>
        <w:t>采购</w:t>
      </w:r>
      <w:r w:rsidRPr="002A0BC8">
        <w:rPr>
          <w:rFonts w:ascii="仿宋_GB2312" w:eastAsia="仿宋_GB2312" w:hint="eastAsia"/>
          <w:sz w:val="28"/>
          <w:szCs w:val="28"/>
        </w:rPr>
        <w:t>代理机构要求</w:t>
      </w:r>
    </w:p>
    <w:p w:rsidR="00390AA5" w:rsidRPr="002A0BC8" w:rsidRDefault="00390AA5" w:rsidP="00390AA5">
      <w:pPr>
        <w:spacing w:line="560" w:lineRule="exact"/>
        <w:ind w:firstLineChars="200" w:firstLine="560"/>
        <w:jc w:val="left"/>
        <w:rPr>
          <w:rFonts w:ascii="仿宋_GB2312" w:eastAsia="仿宋_GB2312"/>
          <w:sz w:val="28"/>
          <w:szCs w:val="28"/>
        </w:rPr>
      </w:pPr>
      <w:r w:rsidRPr="002A0BC8">
        <w:rPr>
          <w:rFonts w:ascii="仿宋_GB2312" w:eastAsia="仿宋_GB2312" w:hint="eastAsia"/>
          <w:sz w:val="28"/>
          <w:szCs w:val="28"/>
        </w:rPr>
        <w:t>1、基本要求：经政府主管部门批准，依法登记设立，具有独立法人资格，有从事</w:t>
      </w:r>
      <w:r w:rsidR="00C9095B">
        <w:rPr>
          <w:rFonts w:ascii="仿宋_GB2312" w:eastAsia="仿宋_GB2312" w:hint="eastAsia"/>
          <w:sz w:val="28"/>
          <w:szCs w:val="28"/>
        </w:rPr>
        <w:t>招标采购代理</w:t>
      </w:r>
      <w:r w:rsidRPr="002A0BC8">
        <w:rPr>
          <w:rFonts w:ascii="仿宋_GB2312" w:eastAsia="仿宋_GB2312" w:hint="eastAsia"/>
          <w:sz w:val="28"/>
          <w:szCs w:val="28"/>
        </w:rPr>
        <w:t>业务的营业场所和相应资金，有能够编制招标文件和组织评标的相应专业力量；</w:t>
      </w:r>
    </w:p>
    <w:p w:rsidR="00390AA5" w:rsidRPr="002A0BC8" w:rsidRDefault="00390AA5" w:rsidP="00390AA5">
      <w:pPr>
        <w:spacing w:line="560" w:lineRule="exact"/>
        <w:ind w:firstLineChars="200" w:firstLine="560"/>
        <w:jc w:val="left"/>
        <w:rPr>
          <w:rFonts w:ascii="仿宋_GB2312" w:eastAsia="仿宋_GB2312"/>
          <w:sz w:val="28"/>
          <w:szCs w:val="28"/>
        </w:rPr>
      </w:pPr>
      <w:r w:rsidRPr="002A0BC8">
        <w:rPr>
          <w:rFonts w:ascii="仿宋_GB2312" w:eastAsia="仿宋_GB2312" w:hint="eastAsia"/>
          <w:sz w:val="28"/>
          <w:szCs w:val="28"/>
        </w:rPr>
        <w:t>2、资格要求：</w:t>
      </w:r>
      <w:r w:rsidR="00C9095B">
        <w:rPr>
          <w:rFonts w:ascii="仿宋_GB2312" w:eastAsia="仿宋_GB2312" w:hint="eastAsia"/>
          <w:sz w:val="28"/>
          <w:szCs w:val="28"/>
        </w:rPr>
        <w:t>招标采购代理</w:t>
      </w:r>
      <w:r w:rsidRPr="002A0BC8">
        <w:rPr>
          <w:rFonts w:ascii="仿宋_GB2312" w:eastAsia="仿宋_GB2312" w:hint="eastAsia"/>
          <w:sz w:val="28"/>
          <w:szCs w:val="28"/>
        </w:rPr>
        <w:t>机构须在湖南省招标投标监管网、湖南省建设工程招标投标监管网、湖南省政府采购网已完成注册并备案；</w:t>
      </w:r>
    </w:p>
    <w:p w:rsidR="00390AA5" w:rsidRPr="002A0BC8" w:rsidRDefault="00390AA5" w:rsidP="00390AA5">
      <w:pPr>
        <w:spacing w:line="560" w:lineRule="exact"/>
        <w:ind w:firstLineChars="200" w:firstLine="560"/>
        <w:jc w:val="left"/>
        <w:rPr>
          <w:color w:val="444444"/>
          <w:sz w:val="28"/>
          <w:szCs w:val="28"/>
        </w:rPr>
      </w:pPr>
      <w:r w:rsidRPr="002A0BC8">
        <w:rPr>
          <w:rFonts w:ascii="仿宋_GB2312" w:eastAsia="仿宋_GB2312" w:hint="eastAsia"/>
          <w:sz w:val="28"/>
          <w:szCs w:val="28"/>
        </w:rPr>
        <w:t>2、信誉要求：</w:t>
      </w:r>
      <w:r w:rsidRPr="001B7344">
        <w:rPr>
          <w:rFonts w:ascii="仿宋_GB2312" w:eastAsia="仿宋_GB2312" w:hint="eastAsia"/>
          <w:sz w:val="28"/>
          <w:szCs w:val="28"/>
        </w:rPr>
        <w:t>三年</w:t>
      </w:r>
      <w:r w:rsidRPr="001B7344">
        <w:rPr>
          <w:rFonts w:ascii="仿宋_GB2312" w:eastAsia="仿宋_GB2312" w:hint="eastAsia"/>
          <w:color w:val="444444"/>
          <w:sz w:val="28"/>
          <w:szCs w:val="28"/>
        </w:rPr>
        <w:t>没有重大违法记录的书面声明</w:t>
      </w:r>
      <w:r w:rsidR="001B7344" w:rsidRPr="001B7344">
        <w:rPr>
          <w:rFonts w:ascii="仿宋_GB2312" w:eastAsia="仿宋_GB2312" w:hint="eastAsia"/>
          <w:color w:val="444444"/>
          <w:sz w:val="28"/>
          <w:szCs w:val="28"/>
        </w:rPr>
        <w:t>（格式自拟）</w:t>
      </w:r>
    </w:p>
    <w:p w:rsidR="00390AA5" w:rsidRPr="002A0BC8" w:rsidRDefault="00390AA5" w:rsidP="00390AA5">
      <w:pPr>
        <w:spacing w:line="560" w:lineRule="exact"/>
        <w:ind w:firstLineChars="200" w:firstLine="560"/>
        <w:jc w:val="left"/>
        <w:rPr>
          <w:color w:val="444444"/>
          <w:sz w:val="28"/>
          <w:szCs w:val="28"/>
        </w:rPr>
      </w:pPr>
      <w:r w:rsidRPr="002A0BC8">
        <w:rPr>
          <w:rFonts w:ascii="仿宋_GB2312" w:eastAsia="仿宋_GB2312" w:hint="eastAsia"/>
          <w:sz w:val="28"/>
          <w:szCs w:val="28"/>
        </w:rPr>
        <w:t>3、财务要求：</w:t>
      </w:r>
      <w:r w:rsidR="00C9095B">
        <w:rPr>
          <w:rFonts w:ascii="仿宋_GB2312" w:eastAsia="仿宋_GB2312" w:hint="eastAsia"/>
          <w:sz w:val="28"/>
          <w:szCs w:val="28"/>
        </w:rPr>
        <w:t>招标采购代理</w:t>
      </w:r>
      <w:r w:rsidRPr="002A0BC8">
        <w:rPr>
          <w:rFonts w:ascii="仿宋_GB2312" w:eastAsia="仿宋_GB2312" w:hint="eastAsia"/>
          <w:sz w:val="28"/>
          <w:szCs w:val="28"/>
        </w:rPr>
        <w:t>机构需提供2023年度或2022年度经会计师事务所或审计机构审计的财务会计报表，包括资产负债表、现金流量表、利润表和财务情况说明书。</w:t>
      </w:r>
    </w:p>
    <w:p w:rsidR="00390AA5" w:rsidRPr="002A0BC8" w:rsidRDefault="00390AA5" w:rsidP="00390AA5">
      <w:pPr>
        <w:spacing w:line="560" w:lineRule="exact"/>
        <w:ind w:firstLineChars="200" w:firstLine="560"/>
        <w:jc w:val="left"/>
        <w:rPr>
          <w:color w:val="444444"/>
          <w:sz w:val="28"/>
          <w:szCs w:val="28"/>
        </w:rPr>
      </w:pPr>
      <w:r w:rsidRPr="002A0BC8">
        <w:rPr>
          <w:rFonts w:ascii="仿宋_GB2312" w:eastAsia="仿宋_GB2312" w:hint="eastAsia"/>
          <w:sz w:val="28"/>
          <w:szCs w:val="28"/>
        </w:rPr>
        <w:t>三、征选文件的评审</w:t>
      </w:r>
    </w:p>
    <w:p w:rsidR="00390AA5" w:rsidRPr="002A0BC8" w:rsidRDefault="00390AA5" w:rsidP="00390AA5">
      <w:pPr>
        <w:spacing w:line="560" w:lineRule="exact"/>
        <w:ind w:firstLineChars="200" w:firstLine="560"/>
        <w:jc w:val="left"/>
        <w:rPr>
          <w:rFonts w:ascii="方正小标宋简体" w:eastAsia="方正小标宋简体"/>
          <w:color w:val="444444"/>
          <w:sz w:val="28"/>
          <w:szCs w:val="28"/>
        </w:rPr>
      </w:pPr>
      <w:r w:rsidRPr="002A0BC8">
        <w:rPr>
          <w:rFonts w:ascii="仿宋_GB2312" w:eastAsia="仿宋_GB2312" w:hint="eastAsia"/>
          <w:sz w:val="28"/>
          <w:szCs w:val="28"/>
        </w:rPr>
        <w:t>通过比选各</w:t>
      </w:r>
      <w:r w:rsidR="00C9095B">
        <w:rPr>
          <w:rFonts w:ascii="仿宋_GB2312" w:eastAsia="仿宋_GB2312" w:hint="eastAsia"/>
          <w:sz w:val="28"/>
          <w:szCs w:val="28"/>
        </w:rPr>
        <w:t>招标采购代理</w:t>
      </w:r>
      <w:r w:rsidRPr="002A0BC8">
        <w:rPr>
          <w:rFonts w:ascii="仿宋_GB2312" w:eastAsia="仿宋_GB2312" w:hint="eastAsia"/>
          <w:sz w:val="28"/>
          <w:szCs w:val="28"/>
        </w:rPr>
        <w:t>机构企业信誉、专业技术力量、企业业</w:t>
      </w:r>
      <w:r w:rsidRPr="002A0BC8">
        <w:rPr>
          <w:rFonts w:ascii="仿宋_GB2312" w:eastAsia="仿宋_GB2312" w:hint="eastAsia"/>
          <w:sz w:val="28"/>
          <w:szCs w:val="28"/>
        </w:rPr>
        <w:lastRenderedPageBreak/>
        <w:t>绩、财务状况、人员配置、技术方案以及提供服务深度等方面后，择优选取</w:t>
      </w:r>
      <w:r w:rsidR="00C9095B">
        <w:rPr>
          <w:rFonts w:ascii="仿宋_GB2312" w:eastAsia="仿宋_GB2312" w:hint="eastAsia"/>
          <w:sz w:val="28"/>
          <w:szCs w:val="28"/>
        </w:rPr>
        <w:t>招标采购代理</w:t>
      </w:r>
      <w:r w:rsidRPr="002A0BC8">
        <w:rPr>
          <w:rFonts w:ascii="仿宋_GB2312" w:eastAsia="仿宋_GB2312" w:hint="eastAsia"/>
          <w:sz w:val="28"/>
          <w:szCs w:val="28"/>
        </w:rPr>
        <w:t>机构。</w:t>
      </w:r>
    </w:p>
    <w:p w:rsidR="00390AA5" w:rsidRPr="002A0BC8" w:rsidRDefault="00390AA5" w:rsidP="00390AA5">
      <w:pPr>
        <w:spacing w:line="560" w:lineRule="exact"/>
        <w:jc w:val="left"/>
        <w:rPr>
          <w:rFonts w:ascii="仿宋_GB2312" w:eastAsia="仿宋_GB2312"/>
          <w:sz w:val="28"/>
          <w:szCs w:val="28"/>
        </w:rPr>
      </w:pPr>
      <w:r w:rsidRPr="002A0BC8">
        <w:rPr>
          <w:rFonts w:ascii="仿宋_GB2312" w:eastAsia="仿宋_GB2312" w:hint="eastAsia"/>
          <w:sz w:val="28"/>
          <w:szCs w:val="28"/>
        </w:rPr>
        <w:t>评</w:t>
      </w:r>
      <w:r w:rsidR="001B7344">
        <w:rPr>
          <w:rFonts w:ascii="仿宋_GB2312" w:eastAsia="仿宋_GB2312" w:hint="eastAsia"/>
          <w:sz w:val="28"/>
          <w:szCs w:val="28"/>
        </w:rPr>
        <w:t>分</w:t>
      </w:r>
      <w:r w:rsidRPr="002A0BC8">
        <w:rPr>
          <w:rFonts w:ascii="仿宋_GB2312" w:eastAsia="仿宋_GB2312" w:hint="eastAsia"/>
          <w:sz w:val="28"/>
          <w:szCs w:val="28"/>
        </w:rPr>
        <w:t>标准</w:t>
      </w:r>
    </w:p>
    <w:tbl>
      <w:tblPr>
        <w:tblStyle w:val="a6"/>
        <w:tblW w:w="8664" w:type="dxa"/>
        <w:tblLook w:val="04A0"/>
      </w:tblPr>
      <w:tblGrid>
        <w:gridCol w:w="959"/>
        <w:gridCol w:w="1417"/>
        <w:gridCol w:w="5356"/>
        <w:gridCol w:w="932"/>
      </w:tblGrid>
      <w:tr w:rsidR="00390AA5" w:rsidRPr="002A0BC8" w:rsidTr="00EA6D48">
        <w:trPr>
          <w:trHeight w:val="1170"/>
        </w:trPr>
        <w:tc>
          <w:tcPr>
            <w:tcW w:w="959"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1</w:t>
            </w:r>
          </w:p>
        </w:tc>
        <w:tc>
          <w:tcPr>
            <w:tcW w:w="6773" w:type="dxa"/>
            <w:gridSpan w:val="2"/>
            <w:vAlign w:val="center"/>
          </w:tcPr>
          <w:p w:rsidR="00390AA5" w:rsidRPr="002A0BC8" w:rsidRDefault="00C9095B" w:rsidP="00EA6D48">
            <w:pPr>
              <w:spacing w:line="400" w:lineRule="exact"/>
              <w:rPr>
                <w:rFonts w:ascii="仿宋_GB2312" w:eastAsia="仿宋_GB2312"/>
                <w:sz w:val="28"/>
                <w:szCs w:val="28"/>
              </w:rPr>
            </w:pPr>
            <w:r>
              <w:rPr>
                <w:rFonts w:ascii="仿宋_GB2312" w:eastAsia="仿宋_GB2312" w:hint="eastAsia"/>
                <w:sz w:val="28"/>
                <w:szCs w:val="28"/>
              </w:rPr>
              <w:t>招标采购代理</w:t>
            </w:r>
            <w:r w:rsidR="00390AA5" w:rsidRPr="002A0BC8">
              <w:rPr>
                <w:rFonts w:ascii="仿宋_GB2312" w:eastAsia="仿宋_GB2312" w:hint="eastAsia"/>
                <w:sz w:val="28"/>
                <w:szCs w:val="28"/>
              </w:rPr>
              <w:t>机构工商注册地址在长沙地区范围内或在长沙地区范围内设立有分支机构的，计4分。</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【提供</w:t>
            </w:r>
            <w:r w:rsidR="00C9095B">
              <w:rPr>
                <w:rFonts w:ascii="仿宋_GB2312" w:eastAsia="仿宋_GB2312" w:hint="eastAsia"/>
                <w:sz w:val="28"/>
                <w:szCs w:val="28"/>
              </w:rPr>
              <w:t>招标采购代理</w:t>
            </w:r>
            <w:r w:rsidRPr="002A0BC8">
              <w:rPr>
                <w:rFonts w:ascii="仿宋_GB2312" w:eastAsia="仿宋_GB2312" w:hint="eastAsia"/>
                <w:sz w:val="28"/>
                <w:szCs w:val="28"/>
              </w:rPr>
              <w:t>机构及其分支机构（如有）营业执照复印件，否则不计分】</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4</w:t>
            </w:r>
          </w:p>
        </w:tc>
      </w:tr>
      <w:tr w:rsidR="00390AA5" w:rsidRPr="002A0BC8" w:rsidTr="00EA6D48">
        <w:trPr>
          <w:trHeight w:val="1170"/>
        </w:trPr>
        <w:tc>
          <w:tcPr>
            <w:tcW w:w="959"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2</w:t>
            </w:r>
          </w:p>
        </w:tc>
        <w:tc>
          <w:tcPr>
            <w:tcW w:w="6773" w:type="dxa"/>
            <w:gridSpan w:val="2"/>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（1）办公和服务场所面积（3分）：大于400（含）平方米，计3分；小于400平方米，计2分。凭产权证书或购买、租赁合同计分（省外分支机构或注册地不在长沙市的以长沙市的办公场地为准）；</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（2）开标、评标会议室各一间，计1分。低于上述标准不计分。凭照片计分（省外分支机构或注册地不在长沙市的以长沙市的办公场地为准）；在代理服务过程中发现有弄虚作假，随时取消中选资格；</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（3）每个会议室装有能摄像和录音的监控设备，计1分。低于上述标准不计分。凭照片计分（省外分支机构或注册地不在长沙市的以长沙市的办公场地为准）；在代理服务过程中发现有弄虚作假，随时中选资格。</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5</w:t>
            </w:r>
          </w:p>
        </w:tc>
      </w:tr>
      <w:tr w:rsidR="00390AA5" w:rsidRPr="002A0BC8" w:rsidTr="00EA6D48">
        <w:trPr>
          <w:trHeight w:val="1170"/>
        </w:trPr>
        <w:tc>
          <w:tcPr>
            <w:tcW w:w="959"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3</w:t>
            </w:r>
          </w:p>
        </w:tc>
        <w:tc>
          <w:tcPr>
            <w:tcW w:w="6773" w:type="dxa"/>
            <w:gridSpan w:val="2"/>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拟任本项目负责人的有关情况：</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具备工程建设类执业资格或具备工程建设类或工程管理类高级职称的计8分，具备工程建设类或工程管理类中级职称的计4分。（提供投标截止时间前近半年内任意连续三个月在本单位的</w:t>
            </w:r>
            <w:proofErr w:type="gramStart"/>
            <w:r w:rsidRPr="002A0BC8">
              <w:rPr>
                <w:rFonts w:ascii="仿宋_GB2312" w:eastAsia="仿宋_GB2312" w:hint="eastAsia"/>
                <w:sz w:val="28"/>
                <w:szCs w:val="28"/>
              </w:rPr>
              <w:t>社保证明</w:t>
            </w:r>
            <w:proofErr w:type="gramEnd"/>
            <w:r w:rsidRPr="002A0BC8">
              <w:rPr>
                <w:rFonts w:ascii="仿宋_GB2312" w:eastAsia="仿宋_GB2312" w:hint="eastAsia"/>
                <w:sz w:val="28"/>
                <w:szCs w:val="28"/>
              </w:rPr>
              <w:t>、相关证书复印件、“湖南省工程项目动态监管平台”</w:t>
            </w:r>
            <w:r w:rsidR="00C9095B">
              <w:rPr>
                <w:rFonts w:ascii="仿宋_GB2312" w:eastAsia="仿宋_GB2312" w:hint="eastAsia"/>
                <w:sz w:val="28"/>
                <w:szCs w:val="28"/>
              </w:rPr>
              <w:t>招标采购代理</w:t>
            </w:r>
            <w:r w:rsidRPr="002A0BC8">
              <w:rPr>
                <w:rFonts w:ascii="仿宋_GB2312" w:eastAsia="仿宋_GB2312" w:hint="eastAsia"/>
                <w:sz w:val="28"/>
                <w:szCs w:val="28"/>
              </w:rPr>
              <w:t>备案人员截图，否则不计分）近半年为2023年10月至2024年3月。</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8</w:t>
            </w:r>
          </w:p>
        </w:tc>
      </w:tr>
      <w:tr w:rsidR="00390AA5" w:rsidRPr="002A0BC8" w:rsidTr="00281F86">
        <w:trPr>
          <w:trHeight w:val="416"/>
        </w:trPr>
        <w:tc>
          <w:tcPr>
            <w:tcW w:w="959"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4</w:t>
            </w:r>
          </w:p>
        </w:tc>
        <w:tc>
          <w:tcPr>
            <w:tcW w:w="6773" w:type="dxa"/>
            <w:gridSpan w:val="2"/>
            <w:vAlign w:val="center"/>
          </w:tcPr>
          <w:p w:rsidR="00390AA5" w:rsidRPr="002A0BC8" w:rsidRDefault="00C9095B" w:rsidP="00EA6D48">
            <w:pPr>
              <w:spacing w:line="400" w:lineRule="exact"/>
              <w:rPr>
                <w:rFonts w:ascii="仿宋_GB2312" w:eastAsia="仿宋_GB2312"/>
                <w:sz w:val="28"/>
                <w:szCs w:val="28"/>
              </w:rPr>
            </w:pPr>
            <w:r>
              <w:rPr>
                <w:rFonts w:ascii="仿宋_GB2312" w:eastAsia="仿宋_GB2312" w:hint="eastAsia"/>
                <w:sz w:val="28"/>
                <w:szCs w:val="28"/>
              </w:rPr>
              <w:t>招标采购代理</w:t>
            </w:r>
            <w:r w:rsidR="00390AA5" w:rsidRPr="002A0BC8">
              <w:rPr>
                <w:rFonts w:ascii="仿宋_GB2312" w:eastAsia="仿宋_GB2312" w:hint="eastAsia"/>
                <w:sz w:val="28"/>
                <w:szCs w:val="28"/>
              </w:rPr>
              <w:t>机构拟为本项目配备的项目负责人近一年内(投标截止时间前12个月）具有建设工程业绩的，每个计4分，此项最高计8分。</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类似业绩指单个合同项下以项目负责人身份已完成的</w:t>
            </w:r>
            <w:r w:rsidR="00C9095B">
              <w:rPr>
                <w:rFonts w:ascii="仿宋_GB2312" w:eastAsia="仿宋_GB2312" w:hint="eastAsia"/>
                <w:sz w:val="28"/>
                <w:szCs w:val="28"/>
              </w:rPr>
              <w:t>招标采购代理</w:t>
            </w:r>
            <w:r w:rsidRPr="002A0BC8">
              <w:rPr>
                <w:rFonts w:ascii="仿宋_GB2312" w:eastAsia="仿宋_GB2312" w:hint="eastAsia"/>
                <w:sz w:val="28"/>
                <w:szCs w:val="28"/>
              </w:rPr>
              <w:t>服务项目。</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（时间以合同签订时间为准。提供类似业绩合同复印</w:t>
            </w:r>
            <w:r w:rsidRPr="002A0BC8">
              <w:rPr>
                <w:rFonts w:ascii="仿宋_GB2312" w:eastAsia="仿宋_GB2312" w:hint="eastAsia"/>
                <w:sz w:val="28"/>
                <w:szCs w:val="28"/>
              </w:rPr>
              <w:lastRenderedPageBreak/>
              <w:t>件和中标通知书复印件，否则不计分。）</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lastRenderedPageBreak/>
              <w:t>8</w:t>
            </w:r>
          </w:p>
        </w:tc>
      </w:tr>
      <w:tr w:rsidR="00390AA5" w:rsidRPr="002A0BC8" w:rsidTr="00EA6D48">
        <w:trPr>
          <w:trHeight w:val="767"/>
        </w:trPr>
        <w:tc>
          <w:tcPr>
            <w:tcW w:w="959"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lastRenderedPageBreak/>
              <w:t>5</w:t>
            </w:r>
          </w:p>
        </w:tc>
        <w:tc>
          <w:tcPr>
            <w:tcW w:w="6773" w:type="dxa"/>
            <w:gridSpan w:val="2"/>
            <w:vAlign w:val="center"/>
          </w:tcPr>
          <w:p w:rsidR="00390AA5" w:rsidRPr="002A0BC8" w:rsidRDefault="00C9095B" w:rsidP="00EA6D48">
            <w:pPr>
              <w:spacing w:line="400" w:lineRule="exact"/>
              <w:rPr>
                <w:rFonts w:ascii="仿宋_GB2312" w:eastAsia="仿宋_GB2312"/>
                <w:sz w:val="28"/>
                <w:szCs w:val="28"/>
              </w:rPr>
            </w:pPr>
            <w:r>
              <w:rPr>
                <w:rFonts w:ascii="仿宋_GB2312" w:eastAsia="仿宋_GB2312" w:hint="eastAsia"/>
                <w:sz w:val="28"/>
                <w:szCs w:val="28"/>
              </w:rPr>
              <w:t>招标采购代理</w:t>
            </w:r>
            <w:r w:rsidR="00390AA5" w:rsidRPr="002A0BC8">
              <w:rPr>
                <w:rFonts w:ascii="仿宋_GB2312" w:eastAsia="仿宋_GB2312" w:hint="eastAsia"/>
                <w:sz w:val="28"/>
                <w:szCs w:val="28"/>
              </w:rPr>
              <w:t>机构拟为本项目配备的项目组成员（不含项目负责人）中，具有工程建设类或工程管理类初级职称证书的，每人次计1分；具有工程建设类或工程管理类中级职称证书的，每人次计2分；具有工程建设类或工程管理类高级及以上职称证书的，每人次计3分。本项最高计10分。</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【提供项目组成员的</w:t>
            </w:r>
            <w:bookmarkStart w:id="0" w:name="_GoBack"/>
            <w:r w:rsidRPr="002A0BC8">
              <w:rPr>
                <w:rFonts w:ascii="仿宋_GB2312" w:eastAsia="仿宋_GB2312" w:hint="eastAsia"/>
                <w:sz w:val="28"/>
                <w:szCs w:val="28"/>
              </w:rPr>
              <w:t>相关</w:t>
            </w:r>
            <w:bookmarkEnd w:id="0"/>
            <w:r w:rsidRPr="002A0BC8">
              <w:rPr>
                <w:rFonts w:ascii="仿宋_GB2312" w:eastAsia="仿宋_GB2312" w:hint="eastAsia"/>
                <w:sz w:val="28"/>
                <w:szCs w:val="28"/>
              </w:rPr>
              <w:t>证书复印件及代理机构为其在近三个月（2023年10月至2024年3月）内购买社保的缴费证明，否则不计分】</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10</w:t>
            </w:r>
          </w:p>
        </w:tc>
      </w:tr>
      <w:tr w:rsidR="00390AA5" w:rsidRPr="002A0BC8" w:rsidTr="00EA6D48">
        <w:trPr>
          <w:trHeight w:val="1170"/>
        </w:trPr>
        <w:tc>
          <w:tcPr>
            <w:tcW w:w="959"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6</w:t>
            </w:r>
          </w:p>
        </w:tc>
        <w:tc>
          <w:tcPr>
            <w:tcW w:w="6773" w:type="dxa"/>
            <w:gridSpan w:val="2"/>
            <w:vAlign w:val="center"/>
          </w:tcPr>
          <w:p w:rsidR="00390AA5" w:rsidRPr="002A0BC8" w:rsidRDefault="00C9095B" w:rsidP="00EA6D48">
            <w:pPr>
              <w:spacing w:line="400" w:lineRule="exact"/>
              <w:rPr>
                <w:rFonts w:ascii="仿宋_GB2312" w:eastAsia="仿宋_GB2312"/>
                <w:sz w:val="28"/>
                <w:szCs w:val="28"/>
              </w:rPr>
            </w:pPr>
            <w:r>
              <w:rPr>
                <w:rFonts w:ascii="仿宋_GB2312" w:eastAsia="仿宋_GB2312" w:hint="eastAsia"/>
                <w:sz w:val="28"/>
                <w:szCs w:val="28"/>
              </w:rPr>
              <w:t>招标采购代理</w:t>
            </w:r>
            <w:r w:rsidR="00390AA5" w:rsidRPr="002A0BC8">
              <w:rPr>
                <w:rFonts w:ascii="仿宋_GB2312" w:eastAsia="仿宋_GB2312" w:hint="eastAsia"/>
                <w:sz w:val="28"/>
                <w:szCs w:val="28"/>
              </w:rPr>
              <w:t>机构近两年内（投标截止时间前24个月）具有类似业绩的，每个计2分，最多计5个，最高计10分。</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类似业绩指单个合同项下已完成的设计施工总承包（EPC）</w:t>
            </w:r>
            <w:r w:rsidR="00C9095B">
              <w:rPr>
                <w:rFonts w:ascii="仿宋_GB2312" w:eastAsia="仿宋_GB2312" w:hint="eastAsia"/>
                <w:sz w:val="28"/>
                <w:szCs w:val="28"/>
              </w:rPr>
              <w:t>招标采购代理</w:t>
            </w:r>
            <w:r w:rsidRPr="002A0BC8">
              <w:rPr>
                <w:rFonts w:ascii="仿宋_GB2312" w:eastAsia="仿宋_GB2312" w:hint="eastAsia"/>
                <w:sz w:val="28"/>
                <w:szCs w:val="28"/>
              </w:rPr>
              <w:t>服务项目或建设工程全过程工程咨询</w:t>
            </w:r>
            <w:r w:rsidR="00C9095B">
              <w:rPr>
                <w:rFonts w:ascii="仿宋_GB2312" w:eastAsia="仿宋_GB2312" w:hint="eastAsia"/>
                <w:sz w:val="28"/>
                <w:szCs w:val="28"/>
              </w:rPr>
              <w:t>招标采购代理</w:t>
            </w:r>
            <w:r w:rsidRPr="002A0BC8">
              <w:rPr>
                <w:rFonts w:ascii="仿宋_GB2312" w:eastAsia="仿宋_GB2312" w:hint="eastAsia"/>
                <w:sz w:val="28"/>
                <w:szCs w:val="28"/>
              </w:rPr>
              <w:t>服务项目。</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（时间以中标通知书备案时间为准。提供类似业绩合同复印件和中标通知书复印件，否则不计分）</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10</w:t>
            </w:r>
          </w:p>
        </w:tc>
      </w:tr>
      <w:tr w:rsidR="00390AA5" w:rsidRPr="002A0BC8" w:rsidTr="00EA6D48">
        <w:trPr>
          <w:trHeight w:val="660"/>
        </w:trPr>
        <w:tc>
          <w:tcPr>
            <w:tcW w:w="959"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1</w:t>
            </w:r>
          </w:p>
        </w:tc>
        <w:tc>
          <w:tcPr>
            <w:tcW w:w="1417"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代理服务方案</w:t>
            </w:r>
          </w:p>
        </w:tc>
        <w:tc>
          <w:tcPr>
            <w:tcW w:w="5356"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代理机构应提供的代理服务方案，包括：①服务招标方案②人员配备安排③项目进度计划④质量保证措施⑤异议、质疑与投诉的处理等相关内容，综合对比。</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（1）以上①-⑤项，每单项计2分，总分计10分，每缺漏1项扣2分，扣完为止。</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（2）针对①-⑤项提供的具体服务方案内容进行评审，每项计4分，总分20分。每项中的具体方案措施内容不够详尽、不够清晰、欠合理的每处扣2分，扣完为止。</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（3）未提供相关方案的不计分。</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30</w:t>
            </w:r>
          </w:p>
        </w:tc>
      </w:tr>
      <w:tr w:rsidR="00390AA5" w:rsidRPr="002A0BC8" w:rsidTr="00EA6D48">
        <w:trPr>
          <w:trHeight w:val="841"/>
        </w:trPr>
        <w:tc>
          <w:tcPr>
            <w:tcW w:w="959"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2</w:t>
            </w:r>
          </w:p>
        </w:tc>
        <w:tc>
          <w:tcPr>
            <w:tcW w:w="1417"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质量控制方案</w:t>
            </w:r>
          </w:p>
        </w:tc>
        <w:tc>
          <w:tcPr>
            <w:tcW w:w="5356"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代理机构应当提供质量控制方案，包括但不限于①内部控制管理制度、②开标评标流程规范、③预估风险评估机制、④紧急情况预案措施、⑤档案管理措施等相关内容，综合对比。</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lastRenderedPageBreak/>
              <w:t>（1）以上①-⑤项，每单项计5分，总分计25分，每缺漏1项扣5分，扣完为止。</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（2）针对①-⑤项提供的具体服务方案内容进行评审，每项计5分，总分25分。每项中的具体方案措施内容不够详尽、不够清晰、欠合理的每处扣5分，扣完为止。</w:t>
            </w:r>
          </w:p>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（3）未提供相关方案的不计分。</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lastRenderedPageBreak/>
              <w:t>25</w:t>
            </w:r>
          </w:p>
        </w:tc>
      </w:tr>
      <w:tr w:rsidR="00390AA5" w:rsidRPr="002A0BC8" w:rsidTr="00EA6D48">
        <w:trPr>
          <w:trHeight w:val="588"/>
        </w:trPr>
        <w:tc>
          <w:tcPr>
            <w:tcW w:w="7732" w:type="dxa"/>
            <w:gridSpan w:val="3"/>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lastRenderedPageBreak/>
              <w:t>合计</w:t>
            </w:r>
          </w:p>
        </w:tc>
        <w:tc>
          <w:tcPr>
            <w:tcW w:w="932" w:type="dxa"/>
            <w:vAlign w:val="center"/>
          </w:tcPr>
          <w:p w:rsidR="00390AA5" w:rsidRPr="002A0BC8" w:rsidRDefault="00390AA5" w:rsidP="00EA6D48">
            <w:pPr>
              <w:spacing w:line="400" w:lineRule="exact"/>
              <w:rPr>
                <w:rFonts w:ascii="仿宋_GB2312" w:eastAsia="仿宋_GB2312"/>
                <w:sz w:val="28"/>
                <w:szCs w:val="28"/>
              </w:rPr>
            </w:pPr>
            <w:r w:rsidRPr="002A0BC8">
              <w:rPr>
                <w:rFonts w:ascii="仿宋_GB2312" w:eastAsia="仿宋_GB2312" w:hint="eastAsia"/>
                <w:sz w:val="28"/>
                <w:szCs w:val="28"/>
              </w:rPr>
              <w:t>100</w:t>
            </w:r>
          </w:p>
        </w:tc>
      </w:tr>
    </w:tbl>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注:上述复印件须逐页加盖代理机构公章，否则不予计分。</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五、所需材料（包含但不限于）</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1、基本情况表</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2、法定代表人身份证明书</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3、法人授权委托书</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4、</w:t>
      </w:r>
      <w:r w:rsidR="00C9095B" w:rsidRPr="00C9095B">
        <w:rPr>
          <w:rFonts w:ascii="仿宋_GB2312" w:eastAsia="仿宋_GB2312" w:hint="eastAsia"/>
          <w:sz w:val="28"/>
          <w:szCs w:val="28"/>
        </w:rPr>
        <w:t>招标采购代理</w:t>
      </w:r>
      <w:r w:rsidRPr="00C9095B">
        <w:rPr>
          <w:rFonts w:ascii="仿宋_GB2312" w:eastAsia="仿宋_GB2312" w:hint="eastAsia"/>
          <w:sz w:val="28"/>
          <w:szCs w:val="28"/>
        </w:rPr>
        <w:t>服务人员组成</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5、</w:t>
      </w:r>
      <w:r w:rsidR="00C9095B" w:rsidRPr="00C9095B">
        <w:rPr>
          <w:rFonts w:ascii="仿宋_GB2312" w:eastAsia="仿宋_GB2312" w:hint="eastAsia"/>
          <w:sz w:val="28"/>
          <w:szCs w:val="28"/>
        </w:rPr>
        <w:t>招标采购代理</w:t>
      </w:r>
      <w:r w:rsidRPr="00C9095B">
        <w:rPr>
          <w:rFonts w:ascii="仿宋_GB2312" w:eastAsia="仿宋_GB2312" w:hint="eastAsia"/>
          <w:sz w:val="28"/>
          <w:szCs w:val="28"/>
        </w:rPr>
        <w:t>服务业绩</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6、服务方案及承诺</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7、财务资料</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8、其他资料</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具体要求详见文件格式（附件1-8）。</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六、文件递交</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1、本次征选要求提交纸质文件</w:t>
      </w:r>
      <w:r w:rsidR="00281F86">
        <w:rPr>
          <w:rFonts w:ascii="仿宋_GB2312" w:eastAsia="仿宋_GB2312" w:hint="eastAsia"/>
          <w:sz w:val="28"/>
          <w:szCs w:val="28"/>
        </w:rPr>
        <w:t>（所有纸质文件</w:t>
      </w:r>
      <w:r w:rsidR="00857B25">
        <w:rPr>
          <w:rFonts w:ascii="仿宋_GB2312" w:eastAsia="仿宋_GB2312" w:hint="eastAsia"/>
          <w:sz w:val="28"/>
          <w:szCs w:val="28"/>
        </w:rPr>
        <w:t>均需加盖代理机构公章</w:t>
      </w:r>
      <w:r w:rsidR="00281F86">
        <w:rPr>
          <w:rFonts w:ascii="仿宋_GB2312" w:eastAsia="仿宋_GB2312" w:hint="eastAsia"/>
          <w:sz w:val="28"/>
          <w:szCs w:val="28"/>
        </w:rPr>
        <w:t>）</w:t>
      </w:r>
      <w:r w:rsidR="00C9095B" w:rsidRPr="00C9095B">
        <w:rPr>
          <w:rFonts w:ascii="仿宋_GB2312" w:eastAsia="仿宋_GB2312" w:hint="eastAsia"/>
          <w:sz w:val="28"/>
          <w:szCs w:val="28"/>
        </w:rPr>
        <w:t>，</w:t>
      </w:r>
      <w:r w:rsidR="00C9095B" w:rsidRPr="00C9095B">
        <w:rPr>
          <w:rFonts w:ascii="仿宋_GB2312" w:eastAsia="仿宋_GB2312" w:hint="eastAsia"/>
          <w:color w:val="444444"/>
          <w:sz w:val="28"/>
          <w:szCs w:val="28"/>
        </w:rPr>
        <w:t>统一命名为“XX采购代理机构报名资料”胶装成册密封并加盖单位公章</w:t>
      </w:r>
      <w:r w:rsidRPr="00C9095B">
        <w:rPr>
          <w:rFonts w:ascii="仿宋_GB2312" w:eastAsia="仿宋_GB2312" w:hint="eastAsia"/>
          <w:sz w:val="28"/>
          <w:szCs w:val="28"/>
        </w:rPr>
        <w:t>。</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2、征选</w:t>
      </w:r>
      <w:r w:rsidR="00C9095B" w:rsidRPr="00C9095B">
        <w:rPr>
          <w:rFonts w:ascii="仿宋_GB2312" w:eastAsia="仿宋_GB2312" w:hint="eastAsia"/>
          <w:sz w:val="28"/>
          <w:szCs w:val="28"/>
        </w:rPr>
        <w:t>文件递交</w:t>
      </w:r>
      <w:r w:rsidRPr="00C9095B">
        <w:rPr>
          <w:rFonts w:ascii="仿宋_GB2312" w:eastAsia="仿宋_GB2312" w:hint="eastAsia"/>
          <w:sz w:val="28"/>
          <w:szCs w:val="28"/>
        </w:rPr>
        <w:t>时间：</w:t>
      </w:r>
      <w:r w:rsidR="00C9095B" w:rsidRPr="00C9095B">
        <w:rPr>
          <w:rFonts w:ascii="仿宋_GB2312" w:eastAsia="仿宋_GB2312" w:hint="eastAsia"/>
          <w:color w:val="444444"/>
          <w:sz w:val="28"/>
          <w:szCs w:val="28"/>
        </w:rPr>
        <w:t xml:space="preserve"> 2024年4月2</w:t>
      </w:r>
      <w:r w:rsidR="00E35C8D">
        <w:rPr>
          <w:rFonts w:ascii="仿宋_GB2312" w:eastAsia="仿宋_GB2312" w:hint="eastAsia"/>
          <w:color w:val="444444"/>
          <w:sz w:val="28"/>
          <w:szCs w:val="28"/>
        </w:rPr>
        <w:t>4</w:t>
      </w:r>
      <w:r w:rsidR="00C9095B" w:rsidRPr="00C9095B">
        <w:rPr>
          <w:rFonts w:ascii="仿宋_GB2312" w:eastAsia="仿宋_GB2312" w:hint="eastAsia"/>
          <w:color w:val="444444"/>
          <w:sz w:val="28"/>
          <w:szCs w:val="28"/>
        </w:rPr>
        <w:t>日-4月2</w:t>
      </w:r>
      <w:r w:rsidR="00E35C8D">
        <w:rPr>
          <w:rFonts w:ascii="仿宋_GB2312" w:eastAsia="仿宋_GB2312" w:hint="eastAsia"/>
          <w:color w:val="444444"/>
          <w:sz w:val="28"/>
          <w:szCs w:val="28"/>
        </w:rPr>
        <w:t>6</w:t>
      </w:r>
      <w:r w:rsidR="00C9095B" w:rsidRPr="00C9095B">
        <w:rPr>
          <w:rFonts w:ascii="仿宋_GB2312" w:eastAsia="仿宋_GB2312" w:hint="eastAsia"/>
          <w:color w:val="444444"/>
          <w:sz w:val="28"/>
          <w:szCs w:val="28"/>
        </w:rPr>
        <w:t>日的工作日期间上午：9:00—11：30， 下午14:00—16:30</w:t>
      </w:r>
      <w:r w:rsidR="00C9095B">
        <w:rPr>
          <w:rFonts w:ascii="仿宋_GB2312" w:eastAsia="仿宋_GB2312" w:hint="eastAsia"/>
          <w:color w:val="444444"/>
          <w:sz w:val="28"/>
          <w:szCs w:val="28"/>
        </w:rPr>
        <w:t>，</w:t>
      </w:r>
      <w:r w:rsidR="00C9095B" w:rsidRPr="00C9095B">
        <w:rPr>
          <w:rFonts w:ascii="仿宋_GB2312" w:eastAsia="仿宋_GB2312" w:hint="eastAsia"/>
          <w:sz w:val="28"/>
          <w:szCs w:val="28"/>
        </w:rPr>
        <w:t>4</w:t>
      </w:r>
      <w:r w:rsidRPr="00C9095B">
        <w:rPr>
          <w:rFonts w:ascii="仿宋_GB2312" w:eastAsia="仿宋_GB2312" w:hint="eastAsia"/>
          <w:sz w:val="28"/>
          <w:szCs w:val="28"/>
        </w:rPr>
        <w:t>月</w:t>
      </w:r>
      <w:r w:rsidR="00C9095B" w:rsidRPr="00C9095B">
        <w:rPr>
          <w:rFonts w:ascii="仿宋_GB2312" w:eastAsia="仿宋_GB2312" w:hint="eastAsia"/>
          <w:sz w:val="28"/>
          <w:szCs w:val="28"/>
        </w:rPr>
        <w:t>2</w:t>
      </w:r>
      <w:r w:rsidR="00E35C8D">
        <w:rPr>
          <w:rFonts w:ascii="仿宋_GB2312" w:eastAsia="仿宋_GB2312" w:hint="eastAsia"/>
          <w:sz w:val="28"/>
          <w:szCs w:val="28"/>
        </w:rPr>
        <w:t>6</w:t>
      </w:r>
      <w:r w:rsidRPr="00C9095B">
        <w:rPr>
          <w:rFonts w:ascii="仿宋_GB2312" w:eastAsia="仿宋_GB2312" w:hint="eastAsia"/>
          <w:sz w:val="28"/>
          <w:szCs w:val="28"/>
        </w:rPr>
        <w:t>日</w:t>
      </w:r>
      <w:r w:rsidR="00C9095B" w:rsidRPr="00C9095B">
        <w:rPr>
          <w:rFonts w:ascii="仿宋_GB2312" w:eastAsia="仿宋_GB2312" w:hint="eastAsia"/>
          <w:sz w:val="28"/>
          <w:szCs w:val="28"/>
        </w:rPr>
        <w:t>下午16</w:t>
      </w:r>
      <w:r w:rsidRPr="00C9095B">
        <w:rPr>
          <w:rFonts w:ascii="仿宋_GB2312" w:eastAsia="仿宋_GB2312" w:hint="eastAsia"/>
          <w:sz w:val="28"/>
          <w:szCs w:val="28"/>
        </w:rPr>
        <w:t>时</w:t>
      </w:r>
      <w:r w:rsidR="00C9095B" w:rsidRPr="00C9095B">
        <w:rPr>
          <w:rFonts w:ascii="仿宋_GB2312" w:eastAsia="仿宋_GB2312" w:hint="eastAsia"/>
          <w:sz w:val="28"/>
          <w:szCs w:val="28"/>
        </w:rPr>
        <w:t>30</w:t>
      </w:r>
      <w:r w:rsidRPr="00C9095B">
        <w:rPr>
          <w:rFonts w:ascii="仿宋_GB2312" w:eastAsia="仿宋_GB2312" w:hint="eastAsia"/>
          <w:sz w:val="28"/>
          <w:szCs w:val="28"/>
        </w:rPr>
        <w:t>分</w:t>
      </w:r>
      <w:r w:rsidR="00C9095B" w:rsidRPr="00C9095B">
        <w:rPr>
          <w:rFonts w:ascii="仿宋_GB2312" w:eastAsia="仿宋_GB2312" w:hint="eastAsia"/>
          <w:sz w:val="28"/>
          <w:szCs w:val="28"/>
        </w:rPr>
        <w:t>截止，</w:t>
      </w:r>
      <w:r w:rsidR="00C9095B" w:rsidRPr="00C9095B">
        <w:rPr>
          <w:rFonts w:ascii="仿宋_GB2312" w:eastAsia="仿宋_GB2312" w:hint="eastAsia"/>
          <w:color w:val="444444"/>
          <w:sz w:val="28"/>
          <w:szCs w:val="28"/>
        </w:rPr>
        <w:t>逾期不予受理</w:t>
      </w:r>
      <w:r w:rsidRPr="00C9095B">
        <w:rPr>
          <w:rFonts w:ascii="仿宋_GB2312" w:eastAsia="仿宋_GB2312" w:hint="eastAsia"/>
          <w:sz w:val="28"/>
          <w:szCs w:val="28"/>
        </w:rPr>
        <w:t>。</w:t>
      </w:r>
    </w:p>
    <w:p w:rsidR="00C9095B" w:rsidRPr="00C9095B" w:rsidRDefault="00390AA5" w:rsidP="00C9095B">
      <w:pPr>
        <w:spacing w:line="560" w:lineRule="exact"/>
        <w:jc w:val="left"/>
        <w:rPr>
          <w:rFonts w:ascii="仿宋_GB2312" w:eastAsia="仿宋_GB2312"/>
          <w:color w:val="444444"/>
          <w:sz w:val="28"/>
          <w:szCs w:val="28"/>
        </w:rPr>
      </w:pPr>
      <w:r w:rsidRPr="00C9095B">
        <w:rPr>
          <w:rFonts w:ascii="仿宋_GB2312" w:eastAsia="仿宋_GB2312" w:hint="eastAsia"/>
          <w:sz w:val="28"/>
          <w:szCs w:val="28"/>
        </w:rPr>
        <w:lastRenderedPageBreak/>
        <w:t>3、征选</w:t>
      </w:r>
      <w:r w:rsidR="00C9095B" w:rsidRPr="00C9095B">
        <w:rPr>
          <w:rFonts w:ascii="仿宋_GB2312" w:eastAsia="仿宋_GB2312" w:hint="eastAsia"/>
          <w:sz w:val="28"/>
          <w:szCs w:val="28"/>
        </w:rPr>
        <w:t>文件递交</w:t>
      </w:r>
      <w:r w:rsidRPr="00C9095B">
        <w:rPr>
          <w:rFonts w:ascii="仿宋_GB2312" w:eastAsia="仿宋_GB2312" w:hint="eastAsia"/>
          <w:sz w:val="28"/>
          <w:szCs w:val="28"/>
        </w:rPr>
        <w:t>地点：</w:t>
      </w:r>
      <w:r w:rsidR="00C9095B" w:rsidRPr="00C9095B">
        <w:rPr>
          <w:rFonts w:ascii="仿宋_GB2312" w:eastAsia="仿宋_GB2312" w:hint="eastAsia"/>
          <w:color w:val="444444"/>
          <w:sz w:val="28"/>
          <w:szCs w:val="28"/>
        </w:rPr>
        <w:t>湖南安全技术职业学院（长沙市长沙县湘龙街道万家丽北路66号，总务处办公室）</w:t>
      </w:r>
      <w:r w:rsidR="00C9095B">
        <w:rPr>
          <w:rFonts w:ascii="仿宋_GB2312" w:eastAsia="仿宋_GB2312" w:hint="eastAsia"/>
          <w:color w:val="444444"/>
          <w:sz w:val="28"/>
          <w:szCs w:val="28"/>
        </w:rPr>
        <w:t>.</w:t>
      </w:r>
    </w:p>
    <w:p w:rsidR="00390AA5" w:rsidRPr="00C9095B" w:rsidRDefault="00C9095B" w:rsidP="00C9095B">
      <w:pPr>
        <w:spacing w:line="560" w:lineRule="exact"/>
        <w:jc w:val="left"/>
        <w:rPr>
          <w:rFonts w:ascii="仿宋_GB2312" w:eastAsia="仿宋_GB2312"/>
          <w:sz w:val="28"/>
          <w:szCs w:val="28"/>
        </w:rPr>
      </w:pPr>
      <w:r w:rsidRPr="00C9095B">
        <w:rPr>
          <w:rFonts w:ascii="仿宋_GB2312" w:eastAsia="仿宋_GB2312" w:hint="eastAsia"/>
          <w:sz w:val="28"/>
          <w:szCs w:val="28"/>
        </w:rPr>
        <w:t>七</w:t>
      </w:r>
      <w:r w:rsidR="00390AA5" w:rsidRPr="00C9095B">
        <w:rPr>
          <w:rFonts w:ascii="仿宋_GB2312" w:eastAsia="仿宋_GB2312" w:hint="eastAsia"/>
          <w:sz w:val="28"/>
          <w:szCs w:val="28"/>
        </w:rPr>
        <w:t>、联系方式</w:t>
      </w:r>
    </w:p>
    <w:p w:rsidR="00390AA5"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联系人：</w:t>
      </w:r>
      <w:r w:rsidR="00C9095B" w:rsidRPr="00C9095B">
        <w:rPr>
          <w:rFonts w:ascii="仿宋_GB2312" w:eastAsia="仿宋_GB2312" w:hint="eastAsia"/>
          <w:sz w:val="28"/>
          <w:szCs w:val="28"/>
        </w:rPr>
        <w:t>张老师</w:t>
      </w:r>
    </w:p>
    <w:p w:rsidR="00C9095B" w:rsidRPr="00C9095B" w:rsidRDefault="00390AA5" w:rsidP="00C9095B">
      <w:pPr>
        <w:spacing w:line="560" w:lineRule="exact"/>
        <w:jc w:val="left"/>
        <w:rPr>
          <w:rFonts w:ascii="仿宋_GB2312" w:eastAsia="仿宋_GB2312"/>
          <w:sz w:val="28"/>
          <w:szCs w:val="28"/>
        </w:rPr>
      </w:pPr>
      <w:r w:rsidRPr="00C9095B">
        <w:rPr>
          <w:rFonts w:ascii="仿宋_GB2312" w:eastAsia="仿宋_GB2312" w:hint="eastAsia"/>
          <w:sz w:val="28"/>
          <w:szCs w:val="28"/>
        </w:rPr>
        <w:t>联系电话：</w:t>
      </w:r>
      <w:r w:rsidR="00C9095B" w:rsidRPr="00C9095B">
        <w:rPr>
          <w:rFonts w:ascii="仿宋_GB2312" w:eastAsia="仿宋_GB2312" w:hint="eastAsia"/>
          <w:sz w:val="28"/>
          <w:szCs w:val="28"/>
        </w:rPr>
        <w:t>0731-84396581</w:t>
      </w:r>
    </w:p>
    <w:p w:rsidR="00C9095B" w:rsidRPr="00C9095B" w:rsidRDefault="00C9095B" w:rsidP="00C9095B">
      <w:pPr>
        <w:spacing w:line="560" w:lineRule="exact"/>
        <w:jc w:val="left"/>
        <w:rPr>
          <w:rFonts w:ascii="仿宋_GB2312" w:eastAsia="仿宋_GB2312"/>
          <w:sz w:val="28"/>
          <w:szCs w:val="28"/>
        </w:rPr>
      </w:pPr>
      <w:r>
        <w:rPr>
          <w:rFonts w:ascii="仿宋_GB2312" w:eastAsia="仿宋_GB2312" w:hAnsi="Arial" w:cs="Arial" w:hint="eastAsia"/>
          <w:color w:val="444444"/>
          <w:sz w:val="28"/>
          <w:szCs w:val="28"/>
        </w:rPr>
        <w:t>请</w:t>
      </w:r>
      <w:r w:rsidRPr="00C9095B">
        <w:rPr>
          <w:rFonts w:ascii="仿宋_GB2312" w:eastAsia="仿宋_GB2312" w:hAnsi="Arial" w:cs="Arial" w:hint="eastAsia"/>
          <w:color w:val="444444"/>
          <w:sz w:val="28"/>
          <w:szCs w:val="28"/>
        </w:rPr>
        <w:t>在4月2</w:t>
      </w:r>
      <w:r w:rsidR="005A113D">
        <w:rPr>
          <w:rFonts w:ascii="仿宋_GB2312" w:eastAsia="仿宋_GB2312" w:hAnsi="Arial" w:cs="Arial" w:hint="eastAsia"/>
          <w:color w:val="444444"/>
          <w:sz w:val="28"/>
          <w:szCs w:val="28"/>
        </w:rPr>
        <w:t>4</w:t>
      </w:r>
      <w:r w:rsidRPr="00C9095B">
        <w:rPr>
          <w:rFonts w:ascii="仿宋_GB2312" w:eastAsia="仿宋_GB2312" w:hAnsi="Arial" w:cs="Arial" w:hint="eastAsia"/>
          <w:color w:val="444444"/>
          <w:sz w:val="28"/>
          <w:szCs w:val="28"/>
        </w:rPr>
        <w:t>日—4月2</w:t>
      </w:r>
      <w:r w:rsidR="005A113D">
        <w:rPr>
          <w:rFonts w:ascii="仿宋_GB2312" w:eastAsia="仿宋_GB2312" w:hAnsi="Arial" w:cs="Arial" w:hint="eastAsia"/>
          <w:color w:val="444444"/>
          <w:sz w:val="28"/>
          <w:szCs w:val="28"/>
        </w:rPr>
        <w:t>6</w:t>
      </w:r>
      <w:r w:rsidRPr="00C9095B">
        <w:rPr>
          <w:rFonts w:ascii="仿宋_GB2312" w:eastAsia="仿宋_GB2312" w:hAnsi="Arial" w:cs="Arial" w:hint="eastAsia"/>
          <w:color w:val="444444"/>
          <w:sz w:val="28"/>
          <w:szCs w:val="28"/>
        </w:rPr>
        <w:t>日工作日上午：9:00—11：30，下午：14:00—16:30递交资料期间，先电话联系总务处，需提前向学校进行报备才可入校。</w:t>
      </w:r>
    </w:p>
    <w:p w:rsidR="00C9095B" w:rsidRPr="00C9095B" w:rsidRDefault="00C9095B" w:rsidP="00C9095B">
      <w:pPr>
        <w:spacing w:line="560" w:lineRule="exact"/>
        <w:ind w:firstLineChars="350" w:firstLine="980"/>
        <w:jc w:val="left"/>
        <w:rPr>
          <w:rFonts w:ascii="仿宋_GB2312" w:eastAsia="仿宋_GB2312"/>
          <w:sz w:val="28"/>
          <w:szCs w:val="28"/>
        </w:rPr>
      </w:pPr>
    </w:p>
    <w:p w:rsidR="00C9095B" w:rsidRPr="00C9095B" w:rsidRDefault="00C9095B" w:rsidP="00C9095B">
      <w:pPr>
        <w:spacing w:line="560" w:lineRule="exact"/>
        <w:ind w:firstLineChars="350" w:firstLine="980"/>
        <w:jc w:val="left"/>
        <w:rPr>
          <w:rFonts w:ascii="仿宋_GB2312" w:eastAsia="仿宋_GB2312"/>
          <w:sz w:val="28"/>
          <w:szCs w:val="28"/>
        </w:rPr>
      </w:pPr>
    </w:p>
    <w:p w:rsidR="00390AA5" w:rsidRPr="00C9095B" w:rsidRDefault="00390AA5" w:rsidP="00C9095B">
      <w:pPr>
        <w:spacing w:line="560" w:lineRule="exact"/>
        <w:ind w:firstLineChars="350" w:firstLine="980"/>
        <w:jc w:val="left"/>
        <w:rPr>
          <w:rFonts w:ascii="仿宋_GB2312" w:eastAsia="仿宋_GB2312"/>
          <w:sz w:val="28"/>
          <w:szCs w:val="28"/>
        </w:rPr>
      </w:pPr>
      <w:r w:rsidRPr="00C9095B">
        <w:rPr>
          <w:rFonts w:ascii="仿宋_GB2312" w:eastAsia="仿宋_GB2312" w:hint="eastAsia"/>
          <w:sz w:val="28"/>
          <w:szCs w:val="28"/>
        </w:rPr>
        <w:t>湖南安全技术职业学院（长沙煤矿安全技术培训中心）</w:t>
      </w:r>
    </w:p>
    <w:p w:rsidR="00390AA5" w:rsidRPr="00C9095B" w:rsidRDefault="00390AA5" w:rsidP="00281F86">
      <w:pPr>
        <w:spacing w:line="560" w:lineRule="exact"/>
        <w:ind w:firstLineChars="1000" w:firstLine="2800"/>
        <w:jc w:val="left"/>
        <w:rPr>
          <w:rFonts w:ascii="仿宋_GB2312" w:eastAsia="仿宋_GB2312"/>
          <w:sz w:val="28"/>
          <w:szCs w:val="28"/>
        </w:rPr>
      </w:pPr>
      <w:r w:rsidRPr="00C9095B">
        <w:rPr>
          <w:rFonts w:ascii="仿宋_GB2312" w:eastAsia="仿宋_GB2312" w:hint="eastAsia"/>
          <w:sz w:val="28"/>
          <w:szCs w:val="28"/>
        </w:rPr>
        <w:t>2024年04月</w:t>
      </w:r>
      <w:r w:rsidR="005A113D">
        <w:rPr>
          <w:rFonts w:ascii="仿宋_GB2312" w:eastAsia="仿宋_GB2312" w:hint="eastAsia"/>
          <w:sz w:val="28"/>
          <w:szCs w:val="28"/>
        </w:rPr>
        <w:t>23</w:t>
      </w:r>
      <w:r w:rsidRPr="00C9095B">
        <w:rPr>
          <w:rFonts w:ascii="仿宋_GB2312" w:eastAsia="仿宋_GB2312" w:hint="eastAsia"/>
          <w:sz w:val="28"/>
          <w:szCs w:val="28"/>
        </w:rPr>
        <w:t>日</w:t>
      </w:r>
    </w:p>
    <w:p w:rsidR="00BE28DF" w:rsidRDefault="008C7441">
      <w:pPr>
        <w:widowControl/>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br w:type="page"/>
      </w:r>
    </w:p>
    <w:p w:rsidR="00BE28DF" w:rsidRDefault="008C7441">
      <w:pPr>
        <w:widowControl/>
        <w:shd w:val="clear" w:color="auto" w:fill="FFFFFF"/>
        <w:spacing w:line="480" w:lineRule="auto"/>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lastRenderedPageBreak/>
        <w:t>附件1</w:t>
      </w:r>
    </w:p>
    <w:p w:rsidR="00BE28DF" w:rsidRDefault="008C7441">
      <w:pPr>
        <w:widowControl/>
        <w:shd w:val="clear" w:color="auto" w:fill="FFFFFF"/>
        <w:spacing w:line="720" w:lineRule="auto"/>
        <w:jc w:val="center"/>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基本情况表</w:t>
      </w: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8"/>
        <w:gridCol w:w="1113"/>
        <w:gridCol w:w="2291"/>
        <w:gridCol w:w="1251"/>
        <w:gridCol w:w="2630"/>
      </w:tblGrid>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单位名称</w:t>
            </w:r>
          </w:p>
        </w:tc>
        <w:tc>
          <w:tcPr>
            <w:tcW w:w="7284" w:type="dxa"/>
            <w:gridSpan w:val="4"/>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注册地址</w:t>
            </w:r>
          </w:p>
        </w:tc>
        <w:tc>
          <w:tcPr>
            <w:tcW w:w="3404" w:type="dxa"/>
            <w:gridSpan w:val="2"/>
            <w:vAlign w:val="center"/>
          </w:tcPr>
          <w:p w:rsidR="00BE28DF" w:rsidRDefault="00BE28DF">
            <w:pPr>
              <w:spacing w:line="360" w:lineRule="auto"/>
              <w:rPr>
                <w:rFonts w:ascii="仿宋" w:eastAsia="仿宋" w:hAnsi="仿宋" w:cs="仿宋"/>
                <w:sz w:val="24"/>
                <w:szCs w:val="24"/>
              </w:rPr>
            </w:pPr>
          </w:p>
        </w:tc>
        <w:tc>
          <w:tcPr>
            <w:tcW w:w="1251"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邮政编码</w:t>
            </w:r>
          </w:p>
        </w:tc>
        <w:tc>
          <w:tcPr>
            <w:tcW w:w="2630" w:type="dxa"/>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办公地址</w:t>
            </w:r>
          </w:p>
        </w:tc>
        <w:tc>
          <w:tcPr>
            <w:tcW w:w="3404" w:type="dxa"/>
            <w:gridSpan w:val="2"/>
            <w:vAlign w:val="center"/>
          </w:tcPr>
          <w:p w:rsidR="00BE28DF" w:rsidRDefault="00BE28DF">
            <w:pPr>
              <w:spacing w:line="360" w:lineRule="auto"/>
              <w:rPr>
                <w:rFonts w:ascii="仿宋" w:eastAsia="仿宋" w:hAnsi="仿宋" w:cs="仿宋"/>
                <w:sz w:val="24"/>
                <w:szCs w:val="24"/>
              </w:rPr>
            </w:pPr>
          </w:p>
        </w:tc>
        <w:tc>
          <w:tcPr>
            <w:tcW w:w="1251"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固定电话</w:t>
            </w:r>
          </w:p>
        </w:tc>
        <w:tc>
          <w:tcPr>
            <w:tcW w:w="2630" w:type="dxa"/>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Merge w:val="restart"/>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联系方式</w:t>
            </w:r>
          </w:p>
        </w:tc>
        <w:tc>
          <w:tcPr>
            <w:tcW w:w="1113"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联系人</w:t>
            </w:r>
          </w:p>
        </w:tc>
        <w:tc>
          <w:tcPr>
            <w:tcW w:w="2291" w:type="dxa"/>
            <w:vAlign w:val="center"/>
          </w:tcPr>
          <w:p w:rsidR="00BE28DF" w:rsidRDefault="00BE28DF">
            <w:pPr>
              <w:spacing w:line="360" w:lineRule="auto"/>
              <w:rPr>
                <w:rFonts w:ascii="仿宋" w:eastAsia="仿宋" w:hAnsi="仿宋" w:cs="仿宋"/>
                <w:sz w:val="24"/>
                <w:szCs w:val="24"/>
              </w:rPr>
            </w:pPr>
          </w:p>
        </w:tc>
        <w:tc>
          <w:tcPr>
            <w:tcW w:w="1251"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手  机</w:t>
            </w:r>
          </w:p>
        </w:tc>
        <w:tc>
          <w:tcPr>
            <w:tcW w:w="2630" w:type="dxa"/>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Merge/>
            <w:vAlign w:val="center"/>
          </w:tcPr>
          <w:p w:rsidR="00BE28DF" w:rsidRDefault="00BE28DF">
            <w:pPr>
              <w:spacing w:line="360" w:lineRule="auto"/>
              <w:ind w:firstLineChars="200" w:firstLine="480"/>
              <w:jc w:val="center"/>
              <w:rPr>
                <w:rFonts w:ascii="仿宋" w:eastAsia="仿宋" w:hAnsi="仿宋" w:cs="仿宋"/>
                <w:sz w:val="24"/>
                <w:szCs w:val="24"/>
              </w:rPr>
            </w:pPr>
          </w:p>
        </w:tc>
        <w:tc>
          <w:tcPr>
            <w:tcW w:w="1113"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传  真</w:t>
            </w:r>
          </w:p>
        </w:tc>
        <w:tc>
          <w:tcPr>
            <w:tcW w:w="2291" w:type="dxa"/>
            <w:vAlign w:val="center"/>
          </w:tcPr>
          <w:p w:rsidR="00BE28DF" w:rsidRDefault="00BE28DF">
            <w:pPr>
              <w:spacing w:line="360" w:lineRule="auto"/>
              <w:rPr>
                <w:rFonts w:ascii="仿宋" w:eastAsia="仿宋" w:hAnsi="仿宋" w:cs="仿宋"/>
                <w:sz w:val="24"/>
                <w:szCs w:val="24"/>
              </w:rPr>
            </w:pPr>
          </w:p>
        </w:tc>
        <w:tc>
          <w:tcPr>
            <w:tcW w:w="1251" w:type="dxa"/>
            <w:vAlign w:val="center"/>
          </w:tcPr>
          <w:p w:rsidR="00BE28DF" w:rsidRDefault="008C7441">
            <w:pPr>
              <w:spacing w:line="360" w:lineRule="auto"/>
              <w:jc w:val="center"/>
              <w:rPr>
                <w:rFonts w:ascii="仿宋" w:eastAsia="仿宋" w:hAnsi="仿宋" w:cs="仿宋"/>
                <w:sz w:val="24"/>
                <w:szCs w:val="24"/>
              </w:rPr>
            </w:pPr>
            <w:proofErr w:type="gramStart"/>
            <w:r>
              <w:rPr>
                <w:rFonts w:ascii="仿宋" w:eastAsia="仿宋" w:hAnsi="仿宋" w:cs="仿宋" w:hint="eastAsia"/>
                <w:sz w:val="24"/>
                <w:szCs w:val="24"/>
              </w:rPr>
              <w:t>邮</w:t>
            </w:r>
            <w:proofErr w:type="gramEnd"/>
            <w:r>
              <w:rPr>
                <w:rFonts w:ascii="仿宋" w:eastAsia="仿宋" w:hAnsi="仿宋" w:cs="仿宋" w:hint="eastAsia"/>
                <w:sz w:val="24"/>
                <w:szCs w:val="24"/>
              </w:rPr>
              <w:t xml:space="preserve">  箱</w:t>
            </w:r>
          </w:p>
        </w:tc>
        <w:tc>
          <w:tcPr>
            <w:tcW w:w="2630" w:type="dxa"/>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法定代表人</w:t>
            </w:r>
          </w:p>
        </w:tc>
        <w:tc>
          <w:tcPr>
            <w:tcW w:w="1113"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姓名</w:t>
            </w:r>
          </w:p>
        </w:tc>
        <w:tc>
          <w:tcPr>
            <w:tcW w:w="2291" w:type="dxa"/>
            <w:vAlign w:val="center"/>
          </w:tcPr>
          <w:p w:rsidR="00BE28DF" w:rsidRDefault="00BE28DF">
            <w:pPr>
              <w:spacing w:line="360" w:lineRule="auto"/>
              <w:rPr>
                <w:rFonts w:ascii="仿宋" w:eastAsia="仿宋" w:hAnsi="仿宋" w:cs="仿宋"/>
                <w:sz w:val="24"/>
                <w:szCs w:val="24"/>
              </w:rPr>
            </w:pPr>
          </w:p>
        </w:tc>
        <w:tc>
          <w:tcPr>
            <w:tcW w:w="1251" w:type="dxa"/>
            <w:vAlign w:val="center"/>
          </w:tcPr>
          <w:p w:rsidR="00BE28DF" w:rsidRDefault="008C7441">
            <w:pPr>
              <w:spacing w:line="360" w:lineRule="auto"/>
              <w:rPr>
                <w:rFonts w:ascii="仿宋" w:eastAsia="仿宋" w:hAnsi="仿宋" w:cs="仿宋"/>
                <w:sz w:val="24"/>
                <w:szCs w:val="24"/>
              </w:rPr>
            </w:pPr>
            <w:r>
              <w:rPr>
                <w:rFonts w:ascii="仿宋" w:eastAsia="仿宋" w:hAnsi="仿宋" w:cs="仿宋" w:hint="eastAsia"/>
                <w:sz w:val="24"/>
                <w:szCs w:val="24"/>
              </w:rPr>
              <w:t>联系电话</w:t>
            </w:r>
          </w:p>
        </w:tc>
        <w:tc>
          <w:tcPr>
            <w:tcW w:w="2630" w:type="dxa"/>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成立时间</w:t>
            </w:r>
          </w:p>
        </w:tc>
        <w:tc>
          <w:tcPr>
            <w:tcW w:w="3404" w:type="dxa"/>
            <w:gridSpan w:val="2"/>
            <w:vAlign w:val="center"/>
          </w:tcPr>
          <w:p w:rsidR="00BE28DF" w:rsidRDefault="00BE28DF">
            <w:pPr>
              <w:spacing w:line="360" w:lineRule="auto"/>
              <w:rPr>
                <w:rFonts w:ascii="仿宋" w:eastAsia="仿宋" w:hAnsi="仿宋" w:cs="仿宋"/>
                <w:sz w:val="24"/>
                <w:szCs w:val="24"/>
              </w:rPr>
            </w:pPr>
          </w:p>
        </w:tc>
        <w:tc>
          <w:tcPr>
            <w:tcW w:w="1251"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员工</w:t>
            </w:r>
          </w:p>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总人数</w:t>
            </w:r>
          </w:p>
        </w:tc>
        <w:tc>
          <w:tcPr>
            <w:tcW w:w="2630" w:type="dxa"/>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注册资金</w:t>
            </w:r>
          </w:p>
        </w:tc>
        <w:tc>
          <w:tcPr>
            <w:tcW w:w="7284" w:type="dxa"/>
            <w:gridSpan w:val="4"/>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开户银行</w:t>
            </w:r>
          </w:p>
        </w:tc>
        <w:tc>
          <w:tcPr>
            <w:tcW w:w="3404" w:type="dxa"/>
            <w:gridSpan w:val="2"/>
            <w:vAlign w:val="center"/>
          </w:tcPr>
          <w:p w:rsidR="00BE28DF" w:rsidRDefault="00BE28DF">
            <w:pPr>
              <w:spacing w:line="360" w:lineRule="auto"/>
              <w:rPr>
                <w:rFonts w:ascii="仿宋" w:eastAsia="仿宋" w:hAnsi="仿宋" w:cs="仿宋"/>
                <w:sz w:val="24"/>
                <w:szCs w:val="24"/>
              </w:rPr>
            </w:pPr>
          </w:p>
        </w:tc>
        <w:tc>
          <w:tcPr>
            <w:tcW w:w="1251" w:type="dxa"/>
            <w:vAlign w:val="center"/>
          </w:tcPr>
          <w:p w:rsidR="00BE28DF" w:rsidRDefault="008C7441">
            <w:pPr>
              <w:spacing w:line="360" w:lineRule="auto"/>
              <w:jc w:val="center"/>
              <w:rPr>
                <w:rFonts w:ascii="仿宋" w:eastAsia="仿宋" w:hAnsi="仿宋" w:cs="仿宋"/>
                <w:sz w:val="24"/>
                <w:szCs w:val="24"/>
              </w:rPr>
            </w:pPr>
            <w:proofErr w:type="gramStart"/>
            <w:r>
              <w:rPr>
                <w:rFonts w:ascii="仿宋" w:eastAsia="仿宋" w:hAnsi="仿宋" w:cs="仿宋" w:hint="eastAsia"/>
                <w:sz w:val="24"/>
                <w:szCs w:val="24"/>
              </w:rPr>
              <w:t>账</w:t>
            </w:r>
            <w:proofErr w:type="gramEnd"/>
            <w:r>
              <w:rPr>
                <w:rFonts w:ascii="仿宋" w:eastAsia="仿宋" w:hAnsi="仿宋" w:cs="仿宋" w:hint="eastAsia"/>
                <w:sz w:val="24"/>
                <w:szCs w:val="24"/>
              </w:rPr>
              <w:t xml:space="preserve">  号</w:t>
            </w:r>
          </w:p>
        </w:tc>
        <w:tc>
          <w:tcPr>
            <w:tcW w:w="2630" w:type="dxa"/>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经营范围</w:t>
            </w:r>
          </w:p>
        </w:tc>
        <w:tc>
          <w:tcPr>
            <w:tcW w:w="7284" w:type="dxa"/>
            <w:gridSpan w:val="4"/>
            <w:vAlign w:val="center"/>
          </w:tcPr>
          <w:p w:rsidR="00BE28DF" w:rsidRDefault="00BE28DF">
            <w:pPr>
              <w:spacing w:line="360" w:lineRule="auto"/>
              <w:rPr>
                <w:rFonts w:ascii="仿宋" w:eastAsia="仿宋" w:hAnsi="仿宋" w:cs="仿宋"/>
                <w:sz w:val="24"/>
                <w:szCs w:val="24"/>
              </w:rPr>
            </w:pPr>
          </w:p>
        </w:tc>
      </w:tr>
      <w:tr w:rsidR="00BE28DF">
        <w:trPr>
          <w:trHeight w:val="802"/>
        </w:trPr>
        <w:tc>
          <w:tcPr>
            <w:tcW w:w="1538" w:type="dxa"/>
            <w:vAlign w:val="center"/>
          </w:tcPr>
          <w:p w:rsidR="00BE28DF" w:rsidRDefault="008C7441">
            <w:pPr>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c>
          <w:tcPr>
            <w:tcW w:w="7284" w:type="dxa"/>
            <w:gridSpan w:val="4"/>
            <w:vAlign w:val="center"/>
          </w:tcPr>
          <w:p w:rsidR="00BE28DF" w:rsidRDefault="00BE28DF">
            <w:pPr>
              <w:spacing w:line="360" w:lineRule="auto"/>
              <w:rPr>
                <w:rFonts w:ascii="仿宋" w:eastAsia="仿宋" w:hAnsi="仿宋" w:cs="仿宋"/>
                <w:sz w:val="24"/>
                <w:szCs w:val="24"/>
              </w:rPr>
            </w:pPr>
          </w:p>
        </w:tc>
      </w:tr>
    </w:tbl>
    <w:p w:rsidR="00BE28DF" w:rsidRDefault="008C7441">
      <w:pPr>
        <w:widowControl/>
        <w:shd w:val="clear" w:color="auto" w:fill="FFFFFF"/>
        <w:spacing w:line="360" w:lineRule="auto"/>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注：后附被邀代理机构营业执照复印件。</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单位名称：(盖章)</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法定代表人或其授权代理人：(签字)</w:t>
      </w:r>
    </w:p>
    <w:p w:rsidR="00BE28DF" w:rsidRDefault="008C7441">
      <w:pPr>
        <w:widowControl/>
        <w:shd w:val="clear" w:color="auto" w:fill="FFFFFF"/>
        <w:spacing w:line="360" w:lineRule="auto"/>
        <w:jc w:val="righ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年   月   日</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jc w:val="left"/>
        <w:rPr>
          <w:rFonts w:ascii="仿宋" w:eastAsia="仿宋" w:hAnsi="仿宋" w:cs="仿宋"/>
        </w:rPr>
      </w:pPr>
      <w:r>
        <w:rPr>
          <w:rFonts w:ascii="仿宋" w:eastAsia="仿宋" w:hAnsi="仿宋" w:cs="仿宋" w:hint="eastAsia"/>
        </w:rPr>
        <w:br w:type="page"/>
      </w:r>
    </w:p>
    <w:p w:rsidR="00BE28DF" w:rsidRDefault="008C7441">
      <w:pPr>
        <w:widowControl/>
        <w:shd w:val="clear" w:color="auto" w:fill="FFFFFF"/>
        <w:spacing w:line="480" w:lineRule="auto"/>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lastRenderedPageBreak/>
        <w:t>附件2</w:t>
      </w:r>
    </w:p>
    <w:p w:rsidR="00BE28DF" w:rsidRDefault="008C7441">
      <w:pPr>
        <w:widowControl/>
        <w:shd w:val="clear" w:color="auto" w:fill="FFFFFF"/>
        <w:spacing w:line="720" w:lineRule="auto"/>
        <w:jc w:val="center"/>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法定代表人身份证明书</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单位名称：</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单位性质：</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地    址：</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成立时间：</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年</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月</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日</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经营期限：</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姓    名：</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 xml:space="preserve">  性别：</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 xml:space="preserve">  年龄：</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 xml:space="preserve">  职务：</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系</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（单位名称）的法定代表人。</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shd w:val="clear" w:color="auto" w:fill="FFFFFF"/>
        <w:spacing w:line="360" w:lineRule="auto"/>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特此证明。</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u w:val="single"/>
          <w:shd w:val="clear" w:color="auto" w:fill="FFFFFF"/>
        </w:rPr>
      </w:pPr>
      <w:r>
        <w:rPr>
          <w:rFonts w:ascii="仿宋" w:eastAsia="仿宋" w:hAnsi="仿宋" w:cs="仿宋" w:hint="eastAsia"/>
          <w:kern w:val="0"/>
          <w:sz w:val="24"/>
          <w:szCs w:val="24"/>
          <w:shd w:val="clear" w:color="auto" w:fill="FFFFFF"/>
        </w:rPr>
        <w:t>投标人名称：</w:t>
      </w:r>
      <w:r>
        <w:rPr>
          <w:rFonts w:ascii="仿宋" w:eastAsia="仿宋" w:hAnsi="仿宋" w:cs="仿宋" w:hint="eastAsia"/>
          <w:kern w:val="0"/>
          <w:sz w:val="24"/>
          <w:szCs w:val="24"/>
          <w:u w:val="single"/>
          <w:shd w:val="clear" w:color="auto" w:fill="FFFFFF"/>
        </w:rPr>
        <w:t xml:space="preserve">      （盖单位章）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日  期：</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年</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月</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日</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shd w:val="clear" w:color="auto" w:fill="FFFFFF"/>
        <w:spacing w:line="360" w:lineRule="auto"/>
        <w:jc w:val="left"/>
        <w:rPr>
          <w:rFonts w:ascii="仿宋" w:eastAsia="仿宋" w:hAnsi="仿宋" w:cs="仿宋"/>
          <w:b/>
          <w:kern w:val="0"/>
          <w:sz w:val="24"/>
          <w:szCs w:val="24"/>
          <w:shd w:val="clear" w:color="auto" w:fill="FFFFFF"/>
        </w:rPr>
      </w:pPr>
      <w:r>
        <w:rPr>
          <w:rFonts w:ascii="仿宋" w:eastAsia="仿宋" w:hAnsi="仿宋" w:cs="仿宋" w:hint="eastAsia"/>
          <w:b/>
          <w:kern w:val="0"/>
          <w:sz w:val="24"/>
          <w:szCs w:val="24"/>
          <w:shd w:val="clear" w:color="auto" w:fill="FFFFFF"/>
        </w:rPr>
        <w:t>附：法定代表人身份证复印件（正反面）</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jc w:val="left"/>
        <w:rPr>
          <w:rFonts w:ascii="仿宋" w:eastAsia="仿宋" w:hAnsi="仿宋" w:cs="仿宋"/>
          <w:sz w:val="24"/>
          <w:szCs w:val="24"/>
        </w:rPr>
      </w:pPr>
      <w:r>
        <w:rPr>
          <w:rFonts w:ascii="仿宋" w:eastAsia="仿宋" w:hAnsi="仿宋" w:cs="仿宋" w:hint="eastAsia"/>
          <w:sz w:val="24"/>
          <w:szCs w:val="24"/>
        </w:rPr>
        <w:br w:type="page"/>
      </w:r>
    </w:p>
    <w:p w:rsidR="00BE28DF" w:rsidRDefault="008C7441">
      <w:pPr>
        <w:widowControl/>
        <w:shd w:val="clear" w:color="auto" w:fill="FFFFFF"/>
        <w:spacing w:line="480" w:lineRule="auto"/>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lastRenderedPageBreak/>
        <w:t>附件3</w:t>
      </w:r>
    </w:p>
    <w:p w:rsidR="00BE28DF" w:rsidRDefault="008C7441">
      <w:pPr>
        <w:widowControl/>
        <w:shd w:val="clear" w:color="auto" w:fill="FFFFFF"/>
        <w:spacing w:line="720" w:lineRule="auto"/>
        <w:jc w:val="center"/>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法定代表人授权书</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本人</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（姓名）系</w:t>
      </w:r>
      <w:r>
        <w:rPr>
          <w:rFonts w:ascii="仿宋" w:eastAsia="仿宋" w:hAnsi="仿宋" w:cs="仿宋" w:hint="eastAsia"/>
          <w:kern w:val="0"/>
          <w:sz w:val="24"/>
          <w:szCs w:val="24"/>
          <w:u w:val="single"/>
          <w:shd w:val="clear" w:color="auto" w:fill="FFFFFF"/>
        </w:rPr>
        <w:t xml:space="preserve">     （</w:t>
      </w:r>
      <w:r w:rsidR="00C9095B">
        <w:rPr>
          <w:rFonts w:ascii="仿宋" w:eastAsia="仿宋" w:hAnsi="仿宋" w:cs="仿宋" w:hint="eastAsia"/>
          <w:kern w:val="0"/>
          <w:sz w:val="24"/>
          <w:szCs w:val="24"/>
          <w:u w:val="single"/>
          <w:shd w:val="clear" w:color="auto" w:fill="FFFFFF"/>
        </w:rPr>
        <w:t>招标采购代理</w:t>
      </w:r>
      <w:r>
        <w:rPr>
          <w:rFonts w:ascii="仿宋" w:eastAsia="仿宋" w:hAnsi="仿宋" w:cs="仿宋" w:hint="eastAsia"/>
          <w:kern w:val="0"/>
          <w:sz w:val="24"/>
          <w:szCs w:val="24"/>
          <w:u w:val="single"/>
          <w:shd w:val="clear" w:color="auto" w:fill="FFFFFF"/>
        </w:rPr>
        <w:t xml:space="preserve">申请人全称）     </w:t>
      </w:r>
      <w:r>
        <w:rPr>
          <w:rFonts w:ascii="仿宋" w:eastAsia="仿宋" w:hAnsi="仿宋" w:cs="仿宋" w:hint="eastAsia"/>
          <w:kern w:val="0"/>
          <w:sz w:val="24"/>
          <w:szCs w:val="24"/>
          <w:shd w:val="clear" w:color="auto" w:fill="FFFFFF"/>
        </w:rPr>
        <w:t>的法定代表人，现委托</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（姓名）为我方代理人。代理人根据授权，以我方名义签署、澄清、说明、补正、递交、撤回、修改（项目名称）的</w:t>
      </w:r>
      <w:r w:rsidR="00C9095B">
        <w:rPr>
          <w:rFonts w:ascii="仿宋" w:eastAsia="仿宋" w:hAnsi="仿宋" w:cs="仿宋" w:hint="eastAsia"/>
          <w:kern w:val="0"/>
          <w:sz w:val="24"/>
          <w:szCs w:val="24"/>
          <w:shd w:val="clear" w:color="auto" w:fill="FFFFFF"/>
        </w:rPr>
        <w:t>招标采购代理</w:t>
      </w:r>
      <w:r>
        <w:rPr>
          <w:rFonts w:ascii="仿宋" w:eastAsia="仿宋" w:hAnsi="仿宋" w:cs="仿宋" w:hint="eastAsia"/>
          <w:kern w:val="0"/>
          <w:sz w:val="24"/>
          <w:szCs w:val="24"/>
          <w:shd w:val="clear" w:color="auto" w:fill="FFFFFF"/>
        </w:rPr>
        <w:t>选取申请文件和处理有关事宜，其法律后果由我方承担。</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代理人无转委托权。</w:t>
      </w:r>
    </w:p>
    <w:p w:rsidR="00BE28DF" w:rsidRDefault="008C7441">
      <w:pPr>
        <w:widowControl/>
        <w:shd w:val="clear" w:color="auto" w:fill="FFFFFF"/>
        <w:spacing w:line="360" w:lineRule="auto"/>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特此委托。</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投标人名称（盖单位章）：</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法定代表人（签字或盖章）：</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u w:val="single"/>
          <w:shd w:val="clear" w:color="auto" w:fill="FFFFFF"/>
        </w:rPr>
      </w:pPr>
      <w:r>
        <w:rPr>
          <w:rFonts w:ascii="仿宋" w:eastAsia="仿宋" w:hAnsi="仿宋" w:cs="仿宋" w:hint="eastAsia"/>
          <w:kern w:val="0"/>
          <w:sz w:val="24"/>
          <w:szCs w:val="24"/>
          <w:shd w:val="clear" w:color="auto" w:fill="FFFFFF"/>
        </w:rPr>
        <w:t>身份证号码：</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代理人（签字）：</w:t>
      </w:r>
      <w:r>
        <w:rPr>
          <w:rFonts w:ascii="仿宋" w:eastAsia="仿宋" w:hAnsi="仿宋" w:cs="仿宋" w:hint="eastAsia"/>
          <w:kern w:val="0"/>
          <w:sz w:val="24"/>
          <w:szCs w:val="24"/>
          <w:u w:val="single"/>
          <w:shd w:val="clear" w:color="auto" w:fill="FFFFFF"/>
        </w:rPr>
        <w:t xml:space="preserve">                                    </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身份证号码：</w:t>
      </w:r>
      <w:r>
        <w:rPr>
          <w:rFonts w:ascii="仿宋" w:eastAsia="仿宋" w:hAnsi="仿宋" w:cs="仿宋" w:hint="eastAsia"/>
          <w:kern w:val="0"/>
          <w:sz w:val="24"/>
          <w:szCs w:val="24"/>
          <w:u w:val="single"/>
          <w:shd w:val="clear" w:color="auto" w:fill="FFFFFF"/>
        </w:rPr>
        <w:t xml:space="preserve">                                        </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shd w:val="clear" w:color="auto" w:fill="FFFFFF"/>
        <w:spacing w:line="360" w:lineRule="auto"/>
        <w:jc w:val="righ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日  期：</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年</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月</w:t>
      </w:r>
      <w:r>
        <w:rPr>
          <w:rFonts w:ascii="仿宋" w:eastAsia="仿宋" w:hAnsi="仿宋" w:cs="仿宋" w:hint="eastAsia"/>
          <w:kern w:val="0"/>
          <w:sz w:val="24"/>
          <w:szCs w:val="24"/>
          <w:u w:val="single"/>
          <w:shd w:val="clear" w:color="auto" w:fill="FFFFFF"/>
        </w:rPr>
        <w:t xml:space="preserve">     </w:t>
      </w:r>
      <w:r>
        <w:rPr>
          <w:rFonts w:ascii="仿宋" w:eastAsia="仿宋" w:hAnsi="仿宋" w:cs="仿宋" w:hint="eastAsia"/>
          <w:kern w:val="0"/>
          <w:sz w:val="24"/>
          <w:szCs w:val="24"/>
          <w:shd w:val="clear" w:color="auto" w:fill="FFFFFF"/>
        </w:rPr>
        <w:t>日</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shd w:val="clear" w:color="auto" w:fill="FFFFFF"/>
        <w:spacing w:line="360" w:lineRule="auto"/>
        <w:jc w:val="left"/>
        <w:rPr>
          <w:rFonts w:ascii="仿宋" w:eastAsia="仿宋" w:hAnsi="仿宋" w:cs="仿宋"/>
          <w:b/>
          <w:kern w:val="0"/>
          <w:sz w:val="24"/>
          <w:szCs w:val="24"/>
          <w:shd w:val="clear" w:color="auto" w:fill="FFFFFF"/>
        </w:rPr>
      </w:pPr>
      <w:r>
        <w:rPr>
          <w:rFonts w:ascii="仿宋" w:eastAsia="仿宋" w:hAnsi="仿宋" w:cs="仿宋" w:hint="eastAsia"/>
          <w:b/>
          <w:kern w:val="0"/>
          <w:sz w:val="24"/>
          <w:szCs w:val="24"/>
          <w:shd w:val="clear" w:color="auto" w:fill="FFFFFF"/>
        </w:rPr>
        <w:t>附：法定代表人和委托代理人身份证正反面复印件</w:t>
      </w:r>
    </w:p>
    <w:p w:rsidR="00BE28DF" w:rsidRDefault="00BE28DF">
      <w:pPr>
        <w:spacing w:line="500" w:lineRule="exact"/>
        <w:rPr>
          <w:rFonts w:ascii="仿宋" w:eastAsia="仿宋" w:hAnsi="仿宋" w:cs="仿宋"/>
          <w:sz w:val="24"/>
          <w:szCs w:val="24"/>
        </w:rPr>
      </w:pPr>
    </w:p>
    <w:p w:rsidR="00BE28DF" w:rsidRDefault="008C7441">
      <w:pPr>
        <w:widowControl/>
        <w:jc w:val="left"/>
        <w:rPr>
          <w:rFonts w:ascii="仿宋" w:eastAsia="仿宋" w:hAnsi="仿宋" w:cs="仿宋"/>
          <w:sz w:val="24"/>
          <w:szCs w:val="24"/>
        </w:rPr>
      </w:pPr>
      <w:r>
        <w:rPr>
          <w:rFonts w:ascii="仿宋" w:eastAsia="仿宋" w:hAnsi="仿宋" w:cs="仿宋" w:hint="eastAsia"/>
          <w:sz w:val="24"/>
          <w:szCs w:val="24"/>
        </w:rPr>
        <w:br w:type="page"/>
      </w:r>
    </w:p>
    <w:p w:rsidR="00BE28DF" w:rsidRDefault="008C7441">
      <w:pPr>
        <w:widowControl/>
        <w:shd w:val="clear" w:color="auto" w:fill="FFFFFF"/>
        <w:spacing w:line="480" w:lineRule="auto"/>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lastRenderedPageBreak/>
        <w:t>附件</w:t>
      </w:r>
      <w:r w:rsidR="00390AA5">
        <w:rPr>
          <w:rFonts w:ascii="仿宋" w:eastAsia="仿宋" w:hAnsi="仿宋" w:cs="仿宋" w:hint="eastAsia"/>
          <w:bCs/>
          <w:kern w:val="0"/>
          <w:sz w:val="24"/>
          <w:szCs w:val="24"/>
          <w:shd w:val="clear" w:color="auto" w:fill="FFFFFF"/>
        </w:rPr>
        <w:t>4</w:t>
      </w:r>
    </w:p>
    <w:p w:rsidR="00BE28DF" w:rsidRDefault="00C9095B">
      <w:pPr>
        <w:widowControl/>
        <w:shd w:val="clear" w:color="auto" w:fill="FFFFFF"/>
        <w:spacing w:line="720" w:lineRule="auto"/>
        <w:jc w:val="center"/>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招标采购代理</w:t>
      </w:r>
      <w:r w:rsidR="008C7441">
        <w:rPr>
          <w:rFonts w:ascii="仿宋" w:eastAsia="仿宋" w:hAnsi="仿宋" w:cs="仿宋" w:hint="eastAsia"/>
          <w:b/>
          <w:bCs/>
          <w:kern w:val="0"/>
          <w:sz w:val="32"/>
          <w:szCs w:val="32"/>
          <w:shd w:val="clear" w:color="auto" w:fill="FFFFFF"/>
        </w:rPr>
        <w:t>服务人员组成</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6"/>
        <w:gridCol w:w="1730"/>
        <w:gridCol w:w="1555"/>
        <w:gridCol w:w="1879"/>
        <w:gridCol w:w="2257"/>
      </w:tblGrid>
      <w:tr w:rsidR="00BE28DF">
        <w:trPr>
          <w:trHeight w:val="852"/>
        </w:trPr>
        <w:tc>
          <w:tcPr>
            <w:tcW w:w="1596" w:type="dxa"/>
            <w:vAlign w:val="center"/>
          </w:tcPr>
          <w:p w:rsidR="00BE28DF" w:rsidRDefault="008C7441">
            <w:pPr>
              <w:jc w:val="center"/>
              <w:rPr>
                <w:rFonts w:ascii="仿宋" w:eastAsia="仿宋" w:hAnsi="仿宋" w:cs="仿宋"/>
                <w:sz w:val="24"/>
                <w:szCs w:val="24"/>
              </w:rPr>
            </w:pPr>
            <w:r>
              <w:rPr>
                <w:rFonts w:ascii="仿宋" w:eastAsia="仿宋" w:hAnsi="仿宋" w:cs="仿宋" w:hint="eastAsia"/>
                <w:sz w:val="24"/>
                <w:szCs w:val="24"/>
              </w:rPr>
              <w:t>姓  名</w:t>
            </w:r>
          </w:p>
        </w:tc>
        <w:tc>
          <w:tcPr>
            <w:tcW w:w="1730" w:type="dxa"/>
            <w:vAlign w:val="center"/>
          </w:tcPr>
          <w:p w:rsidR="00BE28DF" w:rsidRDefault="008C7441">
            <w:pPr>
              <w:jc w:val="center"/>
              <w:rPr>
                <w:rFonts w:ascii="仿宋" w:eastAsia="仿宋" w:hAnsi="仿宋" w:cs="仿宋"/>
                <w:sz w:val="24"/>
                <w:szCs w:val="24"/>
              </w:rPr>
            </w:pPr>
            <w:r>
              <w:rPr>
                <w:rFonts w:ascii="仿宋" w:eastAsia="仿宋" w:hAnsi="仿宋" w:cs="仿宋" w:hint="eastAsia"/>
                <w:sz w:val="24"/>
                <w:szCs w:val="24"/>
              </w:rPr>
              <w:t>工作职位</w:t>
            </w:r>
          </w:p>
        </w:tc>
        <w:tc>
          <w:tcPr>
            <w:tcW w:w="1555" w:type="dxa"/>
            <w:vAlign w:val="center"/>
          </w:tcPr>
          <w:p w:rsidR="00BE28DF" w:rsidRDefault="008C7441">
            <w:pPr>
              <w:jc w:val="center"/>
              <w:rPr>
                <w:rFonts w:ascii="仿宋" w:eastAsia="仿宋" w:hAnsi="仿宋" w:cs="仿宋"/>
                <w:sz w:val="24"/>
                <w:szCs w:val="24"/>
              </w:rPr>
            </w:pPr>
            <w:r>
              <w:rPr>
                <w:rFonts w:ascii="仿宋" w:eastAsia="仿宋" w:hAnsi="仿宋" w:cs="仿宋" w:hint="eastAsia"/>
                <w:sz w:val="24"/>
                <w:szCs w:val="24"/>
              </w:rPr>
              <w:t>职  称</w:t>
            </w:r>
          </w:p>
        </w:tc>
        <w:tc>
          <w:tcPr>
            <w:tcW w:w="1879" w:type="dxa"/>
            <w:vAlign w:val="center"/>
          </w:tcPr>
          <w:p w:rsidR="00BE28DF" w:rsidRDefault="008C7441">
            <w:pPr>
              <w:jc w:val="center"/>
              <w:rPr>
                <w:rFonts w:ascii="仿宋" w:eastAsia="仿宋" w:hAnsi="仿宋" w:cs="仿宋"/>
                <w:sz w:val="24"/>
                <w:szCs w:val="24"/>
              </w:rPr>
            </w:pPr>
            <w:r>
              <w:rPr>
                <w:rFonts w:ascii="仿宋" w:eastAsia="仿宋" w:hAnsi="仿宋" w:cs="仿宋" w:hint="eastAsia"/>
                <w:sz w:val="24"/>
                <w:szCs w:val="24"/>
              </w:rPr>
              <w:t>专  业</w:t>
            </w:r>
          </w:p>
        </w:tc>
        <w:tc>
          <w:tcPr>
            <w:tcW w:w="2257" w:type="dxa"/>
            <w:vAlign w:val="center"/>
          </w:tcPr>
          <w:p w:rsidR="00BE28DF" w:rsidRDefault="008C7441">
            <w:pPr>
              <w:jc w:val="center"/>
              <w:rPr>
                <w:rFonts w:ascii="仿宋" w:eastAsia="仿宋" w:hAnsi="仿宋" w:cs="仿宋"/>
                <w:sz w:val="24"/>
                <w:szCs w:val="24"/>
              </w:rPr>
            </w:pPr>
            <w:r>
              <w:rPr>
                <w:rFonts w:ascii="仿宋" w:eastAsia="仿宋" w:hAnsi="仿宋" w:cs="仿宋" w:hint="eastAsia"/>
                <w:sz w:val="24"/>
                <w:szCs w:val="24"/>
              </w:rPr>
              <w:t>备注</w:t>
            </w:r>
          </w:p>
        </w:tc>
      </w:tr>
      <w:tr w:rsidR="00BE28DF">
        <w:trPr>
          <w:trHeight w:val="757"/>
        </w:trPr>
        <w:tc>
          <w:tcPr>
            <w:tcW w:w="1596"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730"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555" w:type="dxa"/>
            <w:vAlign w:val="center"/>
          </w:tcPr>
          <w:p w:rsidR="00BE28DF" w:rsidRDefault="00BE28DF">
            <w:pPr>
              <w:spacing w:line="360" w:lineRule="auto"/>
              <w:jc w:val="center"/>
              <w:rPr>
                <w:rFonts w:ascii="仿宋" w:eastAsia="仿宋" w:hAnsi="仿宋" w:cs="仿宋"/>
                <w:sz w:val="24"/>
                <w:szCs w:val="24"/>
              </w:rPr>
            </w:pPr>
          </w:p>
        </w:tc>
        <w:tc>
          <w:tcPr>
            <w:tcW w:w="1879" w:type="dxa"/>
            <w:vAlign w:val="center"/>
          </w:tcPr>
          <w:p w:rsidR="00BE28DF" w:rsidRDefault="00BE28DF">
            <w:pPr>
              <w:spacing w:line="360" w:lineRule="auto"/>
              <w:jc w:val="center"/>
              <w:rPr>
                <w:rFonts w:ascii="仿宋" w:eastAsia="仿宋" w:hAnsi="仿宋" w:cs="仿宋"/>
                <w:sz w:val="24"/>
                <w:szCs w:val="24"/>
              </w:rPr>
            </w:pPr>
          </w:p>
        </w:tc>
        <w:tc>
          <w:tcPr>
            <w:tcW w:w="2257" w:type="dxa"/>
            <w:vAlign w:val="center"/>
          </w:tcPr>
          <w:p w:rsidR="00BE28DF" w:rsidRDefault="00BE28DF">
            <w:pPr>
              <w:spacing w:line="360" w:lineRule="auto"/>
              <w:jc w:val="center"/>
              <w:rPr>
                <w:rFonts w:ascii="仿宋" w:eastAsia="仿宋" w:hAnsi="仿宋" w:cs="仿宋"/>
                <w:sz w:val="24"/>
                <w:szCs w:val="24"/>
              </w:rPr>
            </w:pPr>
          </w:p>
        </w:tc>
      </w:tr>
      <w:tr w:rsidR="00BE28DF">
        <w:trPr>
          <w:trHeight w:val="757"/>
        </w:trPr>
        <w:tc>
          <w:tcPr>
            <w:tcW w:w="1596"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730"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555" w:type="dxa"/>
            <w:vAlign w:val="center"/>
          </w:tcPr>
          <w:p w:rsidR="00BE28DF" w:rsidRDefault="00BE28DF">
            <w:pPr>
              <w:spacing w:line="360" w:lineRule="auto"/>
              <w:jc w:val="center"/>
              <w:rPr>
                <w:rFonts w:ascii="仿宋" w:eastAsia="仿宋" w:hAnsi="仿宋" w:cs="仿宋"/>
                <w:sz w:val="24"/>
                <w:szCs w:val="24"/>
              </w:rPr>
            </w:pPr>
          </w:p>
        </w:tc>
        <w:tc>
          <w:tcPr>
            <w:tcW w:w="1879" w:type="dxa"/>
            <w:vAlign w:val="center"/>
          </w:tcPr>
          <w:p w:rsidR="00BE28DF" w:rsidRDefault="00BE28DF">
            <w:pPr>
              <w:spacing w:line="360" w:lineRule="auto"/>
              <w:jc w:val="center"/>
              <w:rPr>
                <w:rFonts w:ascii="仿宋" w:eastAsia="仿宋" w:hAnsi="仿宋" w:cs="仿宋"/>
                <w:sz w:val="24"/>
                <w:szCs w:val="24"/>
              </w:rPr>
            </w:pPr>
          </w:p>
        </w:tc>
        <w:tc>
          <w:tcPr>
            <w:tcW w:w="2257" w:type="dxa"/>
            <w:vAlign w:val="center"/>
          </w:tcPr>
          <w:p w:rsidR="00BE28DF" w:rsidRDefault="00BE28DF">
            <w:pPr>
              <w:spacing w:line="360" w:lineRule="auto"/>
              <w:jc w:val="center"/>
              <w:rPr>
                <w:rFonts w:ascii="仿宋" w:eastAsia="仿宋" w:hAnsi="仿宋" w:cs="仿宋"/>
                <w:sz w:val="24"/>
                <w:szCs w:val="24"/>
              </w:rPr>
            </w:pPr>
          </w:p>
        </w:tc>
      </w:tr>
      <w:tr w:rsidR="00BE28DF">
        <w:trPr>
          <w:trHeight w:val="757"/>
        </w:trPr>
        <w:tc>
          <w:tcPr>
            <w:tcW w:w="1596"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730"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555" w:type="dxa"/>
            <w:vAlign w:val="center"/>
          </w:tcPr>
          <w:p w:rsidR="00BE28DF" w:rsidRDefault="00BE28DF">
            <w:pPr>
              <w:spacing w:line="360" w:lineRule="auto"/>
              <w:jc w:val="center"/>
              <w:rPr>
                <w:rFonts w:ascii="仿宋" w:eastAsia="仿宋" w:hAnsi="仿宋" w:cs="仿宋"/>
                <w:sz w:val="24"/>
                <w:szCs w:val="24"/>
              </w:rPr>
            </w:pPr>
          </w:p>
        </w:tc>
        <w:tc>
          <w:tcPr>
            <w:tcW w:w="1879" w:type="dxa"/>
            <w:vAlign w:val="center"/>
          </w:tcPr>
          <w:p w:rsidR="00BE28DF" w:rsidRDefault="00BE28DF">
            <w:pPr>
              <w:spacing w:line="360" w:lineRule="auto"/>
              <w:jc w:val="center"/>
              <w:rPr>
                <w:rFonts w:ascii="仿宋" w:eastAsia="仿宋" w:hAnsi="仿宋" w:cs="仿宋"/>
                <w:sz w:val="24"/>
                <w:szCs w:val="24"/>
              </w:rPr>
            </w:pPr>
          </w:p>
        </w:tc>
        <w:tc>
          <w:tcPr>
            <w:tcW w:w="2257" w:type="dxa"/>
            <w:vAlign w:val="center"/>
          </w:tcPr>
          <w:p w:rsidR="00BE28DF" w:rsidRDefault="00BE28DF">
            <w:pPr>
              <w:spacing w:line="360" w:lineRule="auto"/>
              <w:jc w:val="center"/>
              <w:rPr>
                <w:rFonts w:ascii="仿宋" w:eastAsia="仿宋" w:hAnsi="仿宋" w:cs="仿宋"/>
                <w:sz w:val="24"/>
                <w:szCs w:val="24"/>
              </w:rPr>
            </w:pPr>
          </w:p>
        </w:tc>
      </w:tr>
      <w:tr w:rsidR="00BE28DF">
        <w:trPr>
          <w:trHeight w:val="757"/>
        </w:trPr>
        <w:tc>
          <w:tcPr>
            <w:tcW w:w="1596"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730"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555" w:type="dxa"/>
            <w:vAlign w:val="center"/>
          </w:tcPr>
          <w:p w:rsidR="00BE28DF" w:rsidRDefault="00BE28DF">
            <w:pPr>
              <w:spacing w:line="360" w:lineRule="auto"/>
              <w:jc w:val="center"/>
              <w:rPr>
                <w:rFonts w:ascii="仿宋" w:eastAsia="仿宋" w:hAnsi="仿宋" w:cs="仿宋"/>
                <w:sz w:val="24"/>
                <w:szCs w:val="24"/>
              </w:rPr>
            </w:pPr>
          </w:p>
        </w:tc>
        <w:tc>
          <w:tcPr>
            <w:tcW w:w="1879" w:type="dxa"/>
            <w:vAlign w:val="center"/>
          </w:tcPr>
          <w:p w:rsidR="00BE28DF" w:rsidRDefault="00BE28DF">
            <w:pPr>
              <w:spacing w:line="360" w:lineRule="auto"/>
              <w:jc w:val="center"/>
              <w:rPr>
                <w:rFonts w:ascii="仿宋" w:eastAsia="仿宋" w:hAnsi="仿宋" w:cs="仿宋"/>
                <w:sz w:val="24"/>
                <w:szCs w:val="24"/>
              </w:rPr>
            </w:pPr>
          </w:p>
        </w:tc>
        <w:tc>
          <w:tcPr>
            <w:tcW w:w="2257" w:type="dxa"/>
            <w:vAlign w:val="center"/>
          </w:tcPr>
          <w:p w:rsidR="00BE28DF" w:rsidRDefault="00BE28DF">
            <w:pPr>
              <w:spacing w:line="360" w:lineRule="auto"/>
              <w:jc w:val="center"/>
              <w:rPr>
                <w:rFonts w:ascii="仿宋" w:eastAsia="仿宋" w:hAnsi="仿宋" w:cs="仿宋"/>
                <w:sz w:val="24"/>
                <w:szCs w:val="24"/>
              </w:rPr>
            </w:pPr>
          </w:p>
        </w:tc>
      </w:tr>
      <w:tr w:rsidR="00BE28DF">
        <w:trPr>
          <w:trHeight w:val="766"/>
        </w:trPr>
        <w:tc>
          <w:tcPr>
            <w:tcW w:w="1596"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730" w:type="dxa"/>
            <w:vAlign w:val="center"/>
          </w:tcPr>
          <w:p w:rsidR="00BE28DF" w:rsidRDefault="00BE28DF">
            <w:pPr>
              <w:tabs>
                <w:tab w:val="left" w:pos="600"/>
              </w:tabs>
              <w:spacing w:line="360" w:lineRule="auto"/>
              <w:jc w:val="center"/>
              <w:rPr>
                <w:rFonts w:ascii="仿宋" w:eastAsia="仿宋" w:hAnsi="仿宋" w:cs="仿宋"/>
                <w:sz w:val="24"/>
                <w:szCs w:val="24"/>
              </w:rPr>
            </w:pPr>
          </w:p>
        </w:tc>
        <w:tc>
          <w:tcPr>
            <w:tcW w:w="1555" w:type="dxa"/>
            <w:vAlign w:val="center"/>
          </w:tcPr>
          <w:p w:rsidR="00BE28DF" w:rsidRDefault="00BE28DF">
            <w:pPr>
              <w:spacing w:line="360" w:lineRule="auto"/>
              <w:jc w:val="center"/>
              <w:rPr>
                <w:rFonts w:ascii="仿宋" w:eastAsia="仿宋" w:hAnsi="仿宋" w:cs="仿宋"/>
                <w:sz w:val="24"/>
                <w:szCs w:val="24"/>
              </w:rPr>
            </w:pPr>
          </w:p>
        </w:tc>
        <w:tc>
          <w:tcPr>
            <w:tcW w:w="1879" w:type="dxa"/>
            <w:vAlign w:val="center"/>
          </w:tcPr>
          <w:p w:rsidR="00BE28DF" w:rsidRDefault="00BE28DF">
            <w:pPr>
              <w:spacing w:line="360" w:lineRule="auto"/>
              <w:jc w:val="center"/>
              <w:rPr>
                <w:rFonts w:ascii="仿宋" w:eastAsia="仿宋" w:hAnsi="仿宋" w:cs="仿宋"/>
                <w:sz w:val="24"/>
                <w:szCs w:val="24"/>
              </w:rPr>
            </w:pPr>
          </w:p>
        </w:tc>
        <w:tc>
          <w:tcPr>
            <w:tcW w:w="2257" w:type="dxa"/>
            <w:vAlign w:val="center"/>
          </w:tcPr>
          <w:p w:rsidR="00BE28DF" w:rsidRDefault="00BE28DF">
            <w:pPr>
              <w:spacing w:line="360" w:lineRule="auto"/>
              <w:jc w:val="center"/>
              <w:rPr>
                <w:rFonts w:ascii="仿宋" w:eastAsia="仿宋" w:hAnsi="仿宋" w:cs="仿宋"/>
                <w:sz w:val="24"/>
                <w:szCs w:val="24"/>
              </w:rPr>
            </w:pPr>
          </w:p>
        </w:tc>
      </w:tr>
    </w:tbl>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shd w:val="clear" w:color="auto" w:fill="FFFFFF"/>
        <w:spacing w:line="360" w:lineRule="auto"/>
        <w:jc w:val="left"/>
        <w:rPr>
          <w:rFonts w:ascii="仿宋" w:eastAsia="仿宋" w:hAnsi="仿宋" w:cs="仿宋"/>
          <w:b/>
          <w:kern w:val="0"/>
          <w:sz w:val="24"/>
          <w:szCs w:val="24"/>
          <w:shd w:val="clear" w:color="auto" w:fill="FFFFFF"/>
        </w:rPr>
      </w:pPr>
      <w:r>
        <w:rPr>
          <w:rFonts w:ascii="仿宋" w:eastAsia="仿宋" w:hAnsi="仿宋" w:cs="仿宋" w:hint="eastAsia"/>
          <w:b/>
          <w:kern w:val="0"/>
          <w:sz w:val="24"/>
          <w:szCs w:val="24"/>
          <w:shd w:val="clear" w:color="auto" w:fill="FFFFFF"/>
        </w:rPr>
        <w:t>附：人员身份证、近三个月</w:t>
      </w:r>
      <w:proofErr w:type="gramStart"/>
      <w:r>
        <w:rPr>
          <w:rFonts w:ascii="仿宋" w:eastAsia="仿宋" w:hAnsi="仿宋" w:cs="仿宋" w:hint="eastAsia"/>
          <w:b/>
          <w:kern w:val="0"/>
          <w:sz w:val="24"/>
          <w:szCs w:val="24"/>
          <w:shd w:val="clear" w:color="auto" w:fill="FFFFFF"/>
        </w:rPr>
        <w:t>社保证明</w:t>
      </w:r>
      <w:proofErr w:type="gramEnd"/>
      <w:r>
        <w:rPr>
          <w:rFonts w:ascii="仿宋" w:eastAsia="仿宋" w:hAnsi="仿宋" w:cs="仿宋" w:hint="eastAsia"/>
          <w:b/>
          <w:kern w:val="0"/>
          <w:sz w:val="24"/>
          <w:szCs w:val="24"/>
          <w:shd w:val="clear" w:color="auto" w:fill="FFFFFF"/>
        </w:rPr>
        <w:t>、职称及相关证书、项目负责人业绩等复印件。</w:t>
      </w:r>
    </w:p>
    <w:p w:rsidR="00BE28DF" w:rsidRDefault="00BE28DF">
      <w:pPr>
        <w:spacing w:line="500" w:lineRule="exact"/>
        <w:rPr>
          <w:rFonts w:ascii="仿宋" w:eastAsia="仿宋" w:hAnsi="仿宋" w:cs="仿宋"/>
          <w:sz w:val="24"/>
          <w:szCs w:val="24"/>
        </w:rPr>
      </w:pPr>
    </w:p>
    <w:p w:rsidR="00BE28DF" w:rsidRDefault="008C7441">
      <w:pPr>
        <w:widowControl/>
        <w:jc w:val="left"/>
        <w:rPr>
          <w:rFonts w:ascii="仿宋" w:eastAsia="仿宋" w:hAnsi="仿宋" w:cs="仿宋"/>
          <w:sz w:val="24"/>
          <w:szCs w:val="24"/>
        </w:rPr>
        <w:sectPr w:rsidR="00BE28DF">
          <w:footerReference w:type="default" r:id="rId6"/>
          <w:pgSz w:w="11906" w:h="16838"/>
          <w:pgMar w:top="1440" w:right="1800" w:bottom="1440" w:left="1800" w:header="851" w:footer="992" w:gutter="0"/>
          <w:cols w:space="425"/>
          <w:docGrid w:type="lines" w:linePitch="312"/>
        </w:sectPr>
      </w:pPr>
      <w:r>
        <w:rPr>
          <w:rFonts w:ascii="仿宋" w:eastAsia="仿宋" w:hAnsi="仿宋" w:cs="仿宋" w:hint="eastAsia"/>
          <w:sz w:val="24"/>
          <w:szCs w:val="24"/>
        </w:rPr>
        <w:br w:type="page"/>
      </w:r>
    </w:p>
    <w:p w:rsidR="00BE28DF" w:rsidRDefault="008C7441">
      <w:pPr>
        <w:widowControl/>
        <w:jc w:val="center"/>
        <w:rPr>
          <w:rFonts w:ascii="仿宋" w:eastAsia="仿宋" w:hAnsi="仿宋" w:cs="仿宋"/>
          <w:sz w:val="28"/>
          <w:szCs w:val="28"/>
        </w:rPr>
      </w:pPr>
      <w:r>
        <w:rPr>
          <w:rFonts w:ascii="仿宋" w:eastAsia="仿宋" w:hAnsi="仿宋" w:cs="仿宋" w:hint="eastAsia"/>
          <w:b/>
          <w:kern w:val="0"/>
          <w:sz w:val="28"/>
          <w:szCs w:val="28"/>
          <w:shd w:val="clear" w:color="auto" w:fill="FFFFFF"/>
        </w:rPr>
        <w:lastRenderedPageBreak/>
        <w:t>项目负责人业绩</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896"/>
        <w:gridCol w:w="2433"/>
        <w:gridCol w:w="1997"/>
        <w:gridCol w:w="2328"/>
      </w:tblGrid>
      <w:tr w:rsidR="00BE28DF">
        <w:trPr>
          <w:trHeight w:val="1231"/>
        </w:trPr>
        <w:tc>
          <w:tcPr>
            <w:tcW w:w="664"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序号</w:t>
            </w:r>
          </w:p>
        </w:tc>
        <w:tc>
          <w:tcPr>
            <w:tcW w:w="1896"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项目名称</w:t>
            </w:r>
          </w:p>
        </w:tc>
        <w:tc>
          <w:tcPr>
            <w:tcW w:w="2433"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项目内容</w:t>
            </w:r>
          </w:p>
        </w:tc>
        <w:tc>
          <w:tcPr>
            <w:tcW w:w="1997"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委托单位</w:t>
            </w:r>
          </w:p>
        </w:tc>
        <w:tc>
          <w:tcPr>
            <w:tcW w:w="2328"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中标通知书签发日期</w:t>
            </w: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3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bl>
    <w:p w:rsidR="00BE28DF" w:rsidRDefault="00BE28DF">
      <w:pPr>
        <w:widowControl/>
        <w:shd w:val="clear" w:color="auto" w:fill="FFFFFF"/>
        <w:spacing w:line="480" w:lineRule="auto"/>
        <w:jc w:val="left"/>
        <w:rPr>
          <w:rFonts w:ascii="仿宋" w:eastAsia="仿宋" w:hAnsi="仿宋" w:cs="仿宋"/>
          <w:bCs/>
          <w:kern w:val="0"/>
          <w:sz w:val="24"/>
          <w:szCs w:val="24"/>
          <w:shd w:val="clear" w:color="auto" w:fill="FFFFFF"/>
        </w:rPr>
        <w:sectPr w:rsidR="00BE28DF">
          <w:pgSz w:w="11906" w:h="16838"/>
          <w:pgMar w:top="1440" w:right="1800" w:bottom="1440" w:left="1800" w:header="851" w:footer="992" w:gutter="0"/>
          <w:cols w:space="425"/>
          <w:docGrid w:type="lines" w:linePitch="312"/>
        </w:sectPr>
      </w:pPr>
    </w:p>
    <w:p w:rsidR="00BE28DF" w:rsidRDefault="008C7441">
      <w:pPr>
        <w:widowControl/>
        <w:shd w:val="clear" w:color="auto" w:fill="FFFFFF"/>
        <w:spacing w:line="480" w:lineRule="auto"/>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lastRenderedPageBreak/>
        <w:t>附件</w:t>
      </w:r>
      <w:r w:rsidR="00390AA5">
        <w:rPr>
          <w:rFonts w:ascii="仿宋" w:eastAsia="仿宋" w:hAnsi="仿宋" w:cs="仿宋" w:hint="eastAsia"/>
          <w:bCs/>
          <w:kern w:val="0"/>
          <w:sz w:val="24"/>
          <w:szCs w:val="24"/>
          <w:shd w:val="clear" w:color="auto" w:fill="FFFFFF"/>
        </w:rPr>
        <w:t>5</w:t>
      </w:r>
    </w:p>
    <w:p w:rsidR="00BE28DF" w:rsidRDefault="00C9095B">
      <w:pPr>
        <w:widowControl/>
        <w:shd w:val="clear" w:color="auto" w:fill="FFFFFF"/>
        <w:spacing w:line="720" w:lineRule="auto"/>
        <w:jc w:val="center"/>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招标采购代理</w:t>
      </w:r>
      <w:r w:rsidR="008C7441">
        <w:rPr>
          <w:rFonts w:ascii="仿宋" w:eastAsia="仿宋" w:hAnsi="仿宋" w:cs="仿宋" w:hint="eastAsia"/>
          <w:b/>
          <w:bCs/>
          <w:kern w:val="0"/>
          <w:sz w:val="32"/>
          <w:szCs w:val="32"/>
          <w:shd w:val="clear" w:color="auto" w:fill="FFFFFF"/>
        </w:rPr>
        <w:t>服务业绩</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896"/>
        <w:gridCol w:w="2433"/>
        <w:gridCol w:w="1997"/>
        <w:gridCol w:w="2328"/>
      </w:tblGrid>
      <w:tr w:rsidR="00BE28DF">
        <w:trPr>
          <w:trHeight w:val="1231"/>
        </w:trPr>
        <w:tc>
          <w:tcPr>
            <w:tcW w:w="664"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序号</w:t>
            </w:r>
          </w:p>
        </w:tc>
        <w:tc>
          <w:tcPr>
            <w:tcW w:w="1896"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项目名称</w:t>
            </w:r>
          </w:p>
        </w:tc>
        <w:tc>
          <w:tcPr>
            <w:tcW w:w="2433"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项目内容</w:t>
            </w:r>
          </w:p>
        </w:tc>
        <w:tc>
          <w:tcPr>
            <w:tcW w:w="1997"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委托单位</w:t>
            </w:r>
          </w:p>
        </w:tc>
        <w:tc>
          <w:tcPr>
            <w:tcW w:w="2328" w:type="dxa"/>
            <w:vAlign w:val="center"/>
          </w:tcPr>
          <w:p w:rsidR="00BE28DF" w:rsidRDefault="008C7441">
            <w:pPr>
              <w:jc w:val="center"/>
              <w:rPr>
                <w:rFonts w:ascii="仿宋" w:eastAsia="仿宋" w:hAnsi="仿宋" w:cs="仿宋"/>
                <w:sz w:val="28"/>
                <w:szCs w:val="28"/>
              </w:rPr>
            </w:pPr>
            <w:r>
              <w:rPr>
                <w:rFonts w:ascii="仿宋" w:eastAsia="仿宋" w:hAnsi="仿宋" w:cs="仿宋" w:hint="eastAsia"/>
                <w:sz w:val="28"/>
                <w:szCs w:val="28"/>
              </w:rPr>
              <w:t>中标通知书签发日期</w:t>
            </w: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2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r w:rsidR="00BE28DF">
        <w:trPr>
          <w:trHeight w:val="630"/>
        </w:trPr>
        <w:tc>
          <w:tcPr>
            <w:tcW w:w="664" w:type="dxa"/>
          </w:tcPr>
          <w:p w:rsidR="00BE28DF" w:rsidRDefault="00BE28DF">
            <w:pPr>
              <w:jc w:val="left"/>
              <w:rPr>
                <w:rFonts w:ascii="仿宋" w:eastAsia="仿宋" w:hAnsi="仿宋" w:cs="仿宋"/>
                <w:sz w:val="28"/>
                <w:szCs w:val="28"/>
              </w:rPr>
            </w:pPr>
          </w:p>
        </w:tc>
        <w:tc>
          <w:tcPr>
            <w:tcW w:w="1896" w:type="dxa"/>
          </w:tcPr>
          <w:p w:rsidR="00BE28DF" w:rsidRDefault="00BE28DF">
            <w:pPr>
              <w:jc w:val="left"/>
              <w:rPr>
                <w:rFonts w:ascii="仿宋" w:eastAsia="仿宋" w:hAnsi="仿宋" w:cs="仿宋"/>
                <w:sz w:val="28"/>
                <w:szCs w:val="28"/>
              </w:rPr>
            </w:pPr>
          </w:p>
        </w:tc>
        <w:tc>
          <w:tcPr>
            <w:tcW w:w="2433" w:type="dxa"/>
          </w:tcPr>
          <w:p w:rsidR="00BE28DF" w:rsidRDefault="00BE28DF">
            <w:pPr>
              <w:jc w:val="left"/>
              <w:rPr>
                <w:rFonts w:ascii="仿宋" w:eastAsia="仿宋" w:hAnsi="仿宋" w:cs="仿宋"/>
                <w:sz w:val="28"/>
                <w:szCs w:val="28"/>
              </w:rPr>
            </w:pPr>
          </w:p>
        </w:tc>
        <w:tc>
          <w:tcPr>
            <w:tcW w:w="1997" w:type="dxa"/>
          </w:tcPr>
          <w:p w:rsidR="00BE28DF" w:rsidRDefault="00BE28DF">
            <w:pPr>
              <w:jc w:val="left"/>
              <w:rPr>
                <w:rFonts w:ascii="仿宋" w:eastAsia="仿宋" w:hAnsi="仿宋" w:cs="仿宋"/>
                <w:sz w:val="28"/>
                <w:szCs w:val="28"/>
              </w:rPr>
            </w:pPr>
          </w:p>
        </w:tc>
        <w:tc>
          <w:tcPr>
            <w:tcW w:w="2328" w:type="dxa"/>
          </w:tcPr>
          <w:p w:rsidR="00BE28DF" w:rsidRDefault="00BE28DF">
            <w:pPr>
              <w:jc w:val="left"/>
              <w:rPr>
                <w:rFonts w:ascii="仿宋" w:eastAsia="仿宋" w:hAnsi="仿宋" w:cs="仿宋"/>
                <w:sz w:val="28"/>
                <w:szCs w:val="28"/>
              </w:rPr>
            </w:pPr>
          </w:p>
        </w:tc>
      </w:tr>
    </w:tbl>
    <w:p w:rsidR="00BE28DF" w:rsidRDefault="00BE28DF">
      <w:pPr>
        <w:spacing w:line="360" w:lineRule="auto"/>
        <w:jc w:val="center"/>
        <w:rPr>
          <w:rFonts w:ascii="仿宋" w:eastAsia="仿宋" w:hAnsi="仿宋" w:cs="仿宋"/>
          <w:b/>
          <w:bCs/>
          <w:kern w:val="0"/>
          <w:sz w:val="32"/>
          <w:szCs w:val="32"/>
        </w:rPr>
      </w:pPr>
    </w:p>
    <w:p w:rsidR="00BE28DF" w:rsidRDefault="008C7441">
      <w:pPr>
        <w:widowControl/>
        <w:shd w:val="clear" w:color="auto" w:fill="FFFFFF"/>
        <w:spacing w:line="360" w:lineRule="auto"/>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附：提供项目委托书（或合同）复印件</w:t>
      </w:r>
      <w:r>
        <w:rPr>
          <w:rFonts w:ascii="仿宋" w:eastAsia="仿宋" w:hAnsi="仿宋" w:cs="仿宋" w:hint="eastAsia"/>
          <w:sz w:val="24"/>
          <w:szCs w:val="24"/>
        </w:rPr>
        <w:t>和中标通知书复印件，均加盖公章</w:t>
      </w:r>
      <w:r>
        <w:rPr>
          <w:rFonts w:ascii="仿宋" w:eastAsia="仿宋" w:hAnsi="仿宋" w:cs="仿宋" w:hint="eastAsia"/>
          <w:kern w:val="0"/>
          <w:sz w:val="24"/>
          <w:szCs w:val="24"/>
          <w:shd w:val="clear" w:color="auto" w:fill="FFFFFF"/>
        </w:rPr>
        <w:t>。</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jc w:val="left"/>
        <w:rPr>
          <w:rFonts w:ascii="仿宋" w:eastAsia="仿宋" w:hAnsi="仿宋" w:cs="仿宋"/>
          <w:sz w:val="24"/>
          <w:szCs w:val="24"/>
        </w:rPr>
      </w:pPr>
      <w:r>
        <w:rPr>
          <w:rFonts w:ascii="仿宋" w:eastAsia="仿宋" w:hAnsi="仿宋" w:cs="仿宋" w:hint="eastAsia"/>
          <w:sz w:val="24"/>
          <w:szCs w:val="24"/>
        </w:rPr>
        <w:br w:type="page"/>
      </w:r>
    </w:p>
    <w:p w:rsidR="00BE28DF" w:rsidRDefault="008C7441">
      <w:pPr>
        <w:widowControl/>
        <w:shd w:val="clear" w:color="auto" w:fill="FFFFFF"/>
        <w:spacing w:line="480" w:lineRule="auto"/>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lastRenderedPageBreak/>
        <w:t>附件</w:t>
      </w:r>
      <w:r w:rsidR="00390AA5">
        <w:rPr>
          <w:rFonts w:ascii="仿宋" w:eastAsia="仿宋" w:hAnsi="仿宋" w:cs="仿宋" w:hint="eastAsia"/>
          <w:bCs/>
          <w:kern w:val="0"/>
          <w:sz w:val="24"/>
          <w:szCs w:val="24"/>
          <w:shd w:val="clear" w:color="auto" w:fill="FFFFFF"/>
        </w:rPr>
        <w:t>6</w:t>
      </w:r>
    </w:p>
    <w:p w:rsidR="00BE28DF" w:rsidRDefault="008C7441">
      <w:pPr>
        <w:widowControl/>
        <w:shd w:val="clear" w:color="auto" w:fill="FFFFFF"/>
        <w:spacing w:line="720" w:lineRule="auto"/>
        <w:jc w:val="center"/>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服务方案</w:t>
      </w:r>
    </w:p>
    <w:p w:rsidR="00BE28DF" w:rsidRDefault="008C7441">
      <w:pPr>
        <w:widowControl/>
        <w:shd w:val="clear" w:color="auto" w:fill="FFFFFF"/>
        <w:spacing w:line="360" w:lineRule="auto"/>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格式内容自拟。</w:t>
      </w:r>
    </w:p>
    <w:p w:rsidR="00BE28DF" w:rsidRDefault="00BE28DF">
      <w:pPr>
        <w:spacing w:line="500" w:lineRule="exact"/>
        <w:rPr>
          <w:rFonts w:ascii="仿宋" w:eastAsia="仿宋" w:hAnsi="仿宋" w:cs="仿宋"/>
          <w:sz w:val="24"/>
          <w:szCs w:val="24"/>
        </w:rPr>
      </w:pPr>
    </w:p>
    <w:p w:rsidR="00BE28DF" w:rsidRDefault="008C7441">
      <w:pPr>
        <w:widowControl/>
        <w:jc w:val="left"/>
        <w:rPr>
          <w:rFonts w:ascii="仿宋" w:eastAsia="仿宋" w:hAnsi="仿宋" w:cs="仿宋"/>
          <w:sz w:val="24"/>
          <w:szCs w:val="24"/>
        </w:rPr>
      </w:pPr>
      <w:r>
        <w:rPr>
          <w:rFonts w:ascii="仿宋" w:eastAsia="仿宋" w:hAnsi="仿宋" w:cs="仿宋" w:hint="eastAsia"/>
          <w:sz w:val="24"/>
          <w:szCs w:val="24"/>
        </w:rPr>
        <w:br w:type="page"/>
      </w:r>
    </w:p>
    <w:p w:rsidR="00BE28DF" w:rsidRDefault="008C7441">
      <w:pPr>
        <w:widowControl/>
        <w:shd w:val="clear" w:color="auto" w:fill="FFFFFF"/>
        <w:spacing w:line="480" w:lineRule="auto"/>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lastRenderedPageBreak/>
        <w:t>附件</w:t>
      </w:r>
      <w:r w:rsidR="00390AA5">
        <w:rPr>
          <w:rFonts w:ascii="仿宋" w:eastAsia="仿宋" w:hAnsi="仿宋" w:cs="仿宋" w:hint="eastAsia"/>
          <w:bCs/>
          <w:kern w:val="0"/>
          <w:sz w:val="24"/>
          <w:szCs w:val="24"/>
          <w:shd w:val="clear" w:color="auto" w:fill="FFFFFF"/>
        </w:rPr>
        <w:t>7</w:t>
      </w:r>
    </w:p>
    <w:p w:rsidR="00BE28DF" w:rsidRDefault="008C7441">
      <w:pPr>
        <w:widowControl/>
        <w:shd w:val="clear" w:color="auto" w:fill="FFFFFF"/>
        <w:spacing w:line="720" w:lineRule="auto"/>
        <w:jc w:val="center"/>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财务资料</w:t>
      </w:r>
    </w:p>
    <w:p w:rsidR="00BE28DF" w:rsidRDefault="008C7441">
      <w:pPr>
        <w:widowControl/>
        <w:shd w:val="clear" w:color="auto" w:fill="FFFFFF"/>
        <w:spacing w:line="360" w:lineRule="auto"/>
        <w:ind w:firstLineChars="200" w:firstLine="480"/>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需提供2023年度或2022年度经会计师事务所或审计机构审计的财务会计报表，包括资产负债表、现金流量表、利润表和财务情况说明书的复印件，须无否定意见。</w:t>
      </w:r>
    </w:p>
    <w:p w:rsidR="00BE28DF" w:rsidRDefault="00BE28DF">
      <w:pPr>
        <w:widowControl/>
        <w:shd w:val="clear" w:color="auto" w:fill="FFFFFF"/>
        <w:spacing w:line="360" w:lineRule="auto"/>
        <w:jc w:val="left"/>
        <w:rPr>
          <w:rFonts w:ascii="仿宋" w:eastAsia="仿宋" w:hAnsi="仿宋" w:cs="仿宋"/>
          <w:kern w:val="0"/>
          <w:sz w:val="24"/>
          <w:szCs w:val="24"/>
          <w:shd w:val="clear" w:color="auto" w:fill="FFFFFF"/>
        </w:rPr>
      </w:pPr>
    </w:p>
    <w:p w:rsidR="00BE28DF" w:rsidRDefault="008C7441">
      <w:pPr>
        <w:widowControl/>
        <w:jc w:val="left"/>
        <w:rPr>
          <w:rFonts w:ascii="仿宋" w:eastAsia="仿宋" w:hAnsi="仿宋" w:cs="仿宋"/>
          <w:sz w:val="24"/>
          <w:szCs w:val="24"/>
        </w:rPr>
      </w:pPr>
      <w:r>
        <w:rPr>
          <w:rFonts w:ascii="仿宋" w:eastAsia="仿宋" w:hAnsi="仿宋" w:cs="仿宋" w:hint="eastAsia"/>
          <w:sz w:val="24"/>
          <w:szCs w:val="24"/>
        </w:rPr>
        <w:br w:type="page"/>
      </w:r>
    </w:p>
    <w:p w:rsidR="00BE28DF" w:rsidRDefault="008C7441">
      <w:pPr>
        <w:widowControl/>
        <w:shd w:val="clear" w:color="auto" w:fill="FFFFFF"/>
        <w:spacing w:line="480" w:lineRule="auto"/>
        <w:jc w:val="left"/>
        <w:rPr>
          <w:rFonts w:ascii="仿宋" w:eastAsia="仿宋" w:hAnsi="仿宋" w:cs="仿宋"/>
          <w:bCs/>
          <w:kern w:val="0"/>
          <w:sz w:val="24"/>
          <w:szCs w:val="24"/>
          <w:shd w:val="clear" w:color="auto" w:fill="FFFFFF"/>
        </w:rPr>
      </w:pPr>
      <w:r>
        <w:rPr>
          <w:rFonts w:ascii="仿宋" w:eastAsia="仿宋" w:hAnsi="仿宋" w:cs="仿宋" w:hint="eastAsia"/>
          <w:bCs/>
          <w:kern w:val="0"/>
          <w:sz w:val="24"/>
          <w:szCs w:val="24"/>
          <w:shd w:val="clear" w:color="auto" w:fill="FFFFFF"/>
        </w:rPr>
        <w:lastRenderedPageBreak/>
        <w:t>附件</w:t>
      </w:r>
      <w:r w:rsidR="00390AA5">
        <w:rPr>
          <w:rFonts w:ascii="仿宋" w:eastAsia="仿宋" w:hAnsi="仿宋" w:cs="仿宋" w:hint="eastAsia"/>
          <w:bCs/>
          <w:kern w:val="0"/>
          <w:sz w:val="24"/>
          <w:szCs w:val="24"/>
          <w:shd w:val="clear" w:color="auto" w:fill="FFFFFF"/>
        </w:rPr>
        <w:t>8</w:t>
      </w:r>
    </w:p>
    <w:p w:rsidR="00BE28DF" w:rsidRDefault="008C7441">
      <w:pPr>
        <w:widowControl/>
        <w:shd w:val="clear" w:color="auto" w:fill="FFFFFF"/>
        <w:spacing w:line="720" w:lineRule="auto"/>
        <w:jc w:val="center"/>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其他资料</w:t>
      </w:r>
    </w:p>
    <w:p w:rsidR="00BE28DF" w:rsidRDefault="008C7441">
      <w:pPr>
        <w:widowControl/>
        <w:shd w:val="clear" w:color="auto" w:fill="FFFFFF"/>
        <w:spacing w:line="360" w:lineRule="auto"/>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格式内容自拟。</w:t>
      </w:r>
    </w:p>
    <w:p w:rsidR="00BE28DF" w:rsidRDefault="00BE28DF">
      <w:pPr>
        <w:spacing w:line="500" w:lineRule="exact"/>
        <w:rPr>
          <w:rFonts w:ascii="仿宋" w:eastAsia="仿宋" w:hAnsi="仿宋" w:cs="仿宋"/>
          <w:sz w:val="24"/>
          <w:szCs w:val="24"/>
        </w:rPr>
      </w:pPr>
    </w:p>
    <w:sectPr w:rsidR="00BE28DF" w:rsidSect="00BE2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AB" w:rsidRDefault="00550EAB" w:rsidP="00BE28DF">
      <w:r>
        <w:separator/>
      </w:r>
    </w:p>
  </w:endnote>
  <w:endnote w:type="continuationSeparator" w:id="0">
    <w:p w:rsidR="00550EAB" w:rsidRDefault="00550EAB" w:rsidP="00BE2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472477"/>
    </w:sdtPr>
    <w:sdtEndPr>
      <w:rPr>
        <w:rFonts w:ascii="华文中宋" w:eastAsia="华文中宋" w:hAnsi="华文中宋"/>
        <w:sz w:val="21"/>
        <w:szCs w:val="21"/>
      </w:rPr>
    </w:sdtEndPr>
    <w:sdtContent>
      <w:p w:rsidR="00BE28DF" w:rsidRDefault="008B40FB">
        <w:pPr>
          <w:pStyle w:val="a4"/>
          <w:jc w:val="center"/>
          <w:rPr>
            <w:rFonts w:ascii="华文中宋" w:eastAsia="华文中宋" w:hAnsi="华文中宋"/>
            <w:sz w:val="21"/>
            <w:szCs w:val="21"/>
          </w:rPr>
        </w:pPr>
        <w:r>
          <w:rPr>
            <w:rFonts w:ascii="华文中宋" w:eastAsia="华文中宋" w:hAnsi="华文中宋"/>
            <w:sz w:val="21"/>
            <w:szCs w:val="21"/>
          </w:rPr>
          <w:fldChar w:fldCharType="begin"/>
        </w:r>
        <w:r w:rsidR="008C7441">
          <w:rPr>
            <w:rFonts w:ascii="华文中宋" w:eastAsia="华文中宋" w:hAnsi="华文中宋"/>
            <w:sz w:val="21"/>
            <w:szCs w:val="21"/>
          </w:rPr>
          <w:instrText>PAGE   \* MERGEFORMAT</w:instrText>
        </w:r>
        <w:r>
          <w:rPr>
            <w:rFonts w:ascii="华文中宋" w:eastAsia="华文中宋" w:hAnsi="华文中宋"/>
            <w:sz w:val="21"/>
            <w:szCs w:val="21"/>
          </w:rPr>
          <w:fldChar w:fldCharType="separate"/>
        </w:r>
        <w:r w:rsidR="00857B25" w:rsidRPr="00857B25">
          <w:rPr>
            <w:rFonts w:ascii="华文中宋" w:eastAsia="华文中宋" w:hAnsi="华文中宋"/>
            <w:noProof/>
            <w:sz w:val="21"/>
            <w:szCs w:val="21"/>
            <w:lang w:val="zh-CN"/>
          </w:rPr>
          <w:t>4</w:t>
        </w:r>
        <w:r>
          <w:rPr>
            <w:rFonts w:ascii="华文中宋" w:eastAsia="华文中宋" w:hAnsi="华文中宋"/>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AB" w:rsidRDefault="00550EAB" w:rsidP="00BE28DF">
      <w:r>
        <w:separator/>
      </w:r>
    </w:p>
  </w:footnote>
  <w:footnote w:type="continuationSeparator" w:id="0">
    <w:p w:rsidR="00550EAB" w:rsidRDefault="00550EAB" w:rsidP="00BE2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VhZDc1OGM5M2RhYjMzNzZlMjA2NDZlYTAyOGZkMGIifQ=="/>
  </w:docVars>
  <w:rsids>
    <w:rsidRoot w:val="00FA0755"/>
    <w:rsid w:val="00054484"/>
    <w:rsid w:val="00061EF1"/>
    <w:rsid w:val="00075382"/>
    <w:rsid w:val="000A1FE7"/>
    <w:rsid w:val="000E2DB1"/>
    <w:rsid w:val="000F22C0"/>
    <w:rsid w:val="00112B6C"/>
    <w:rsid w:val="00134A8D"/>
    <w:rsid w:val="00137EDA"/>
    <w:rsid w:val="0014227E"/>
    <w:rsid w:val="00150A47"/>
    <w:rsid w:val="00166E58"/>
    <w:rsid w:val="00186C68"/>
    <w:rsid w:val="00194FDF"/>
    <w:rsid w:val="001B35EC"/>
    <w:rsid w:val="001B5723"/>
    <w:rsid w:val="001B7344"/>
    <w:rsid w:val="001C0AF0"/>
    <w:rsid w:val="00201ABC"/>
    <w:rsid w:val="0023266F"/>
    <w:rsid w:val="00235D78"/>
    <w:rsid w:val="00243E98"/>
    <w:rsid w:val="00256C70"/>
    <w:rsid w:val="00281F86"/>
    <w:rsid w:val="0028583B"/>
    <w:rsid w:val="002930C3"/>
    <w:rsid w:val="002B4228"/>
    <w:rsid w:val="002F72DD"/>
    <w:rsid w:val="002F7A19"/>
    <w:rsid w:val="003105D0"/>
    <w:rsid w:val="00331388"/>
    <w:rsid w:val="00333633"/>
    <w:rsid w:val="00342B56"/>
    <w:rsid w:val="0038167E"/>
    <w:rsid w:val="00390AA5"/>
    <w:rsid w:val="00393BE2"/>
    <w:rsid w:val="003B299F"/>
    <w:rsid w:val="003B49C1"/>
    <w:rsid w:val="003E7077"/>
    <w:rsid w:val="003F100B"/>
    <w:rsid w:val="00432EC1"/>
    <w:rsid w:val="004B57D7"/>
    <w:rsid w:val="004D0B42"/>
    <w:rsid w:val="004E07EC"/>
    <w:rsid w:val="004E68BE"/>
    <w:rsid w:val="004F1BB6"/>
    <w:rsid w:val="004F5948"/>
    <w:rsid w:val="005071F5"/>
    <w:rsid w:val="00523752"/>
    <w:rsid w:val="005404D3"/>
    <w:rsid w:val="00550EAB"/>
    <w:rsid w:val="005824E6"/>
    <w:rsid w:val="005A113D"/>
    <w:rsid w:val="005B40E8"/>
    <w:rsid w:val="00606A53"/>
    <w:rsid w:val="00624A0F"/>
    <w:rsid w:val="00633BE2"/>
    <w:rsid w:val="006535A4"/>
    <w:rsid w:val="00666C05"/>
    <w:rsid w:val="0067539D"/>
    <w:rsid w:val="00677848"/>
    <w:rsid w:val="00710EF8"/>
    <w:rsid w:val="00714691"/>
    <w:rsid w:val="00744FC9"/>
    <w:rsid w:val="00751601"/>
    <w:rsid w:val="00762A5B"/>
    <w:rsid w:val="0077196F"/>
    <w:rsid w:val="00791A7D"/>
    <w:rsid w:val="008200A6"/>
    <w:rsid w:val="0085251F"/>
    <w:rsid w:val="00853DD6"/>
    <w:rsid w:val="00857B25"/>
    <w:rsid w:val="00883A43"/>
    <w:rsid w:val="008843A7"/>
    <w:rsid w:val="008B40FB"/>
    <w:rsid w:val="008B76D1"/>
    <w:rsid w:val="008C482E"/>
    <w:rsid w:val="008C7441"/>
    <w:rsid w:val="009426D5"/>
    <w:rsid w:val="00942C93"/>
    <w:rsid w:val="00947C24"/>
    <w:rsid w:val="0095439F"/>
    <w:rsid w:val="00971C41"/>
    <w:rsid w:val="00974A83"/>
    <w:rsid w:val="00974F5C"/>
    <w:rsid w:val="009E0509"/>
    <w:rsid w:val="009F1BC7"/>
    <w:rsid w:val="00A01284"/>
    <w:rsid w:val="00A31060"/>
    <w:rsid w:val="00A5420E"/>
    <w:rsid w:val="00A67912"/>
    <w:rsid w:val="00AC4410"/>
    <w:rsid w:val="00AC7256"/>
    <w:rsid w:val="00AE6760"/>
    <w:rsid w:val="00B433A2"/>
    <w:rsid w:val="00B86841"/>
    <w:rsid w:val="00B903F7"/>
    <w:rsid w:val="00BB6F4F"/>
    <w:rsid w:val="00BC2271"/>
    <w:rsid w:val="00BE28DF"/>
    <w:rsid w:val="00BE4679"/>
    <w:rsid w:val="00BF64DE"/>
    <w:rsid w:val="00C06294"/>
    <w:rsid w:val="00C37FFA"/>
    <w:rsid w:val="00C42A5C"/>
    <w:rsid w:val="00C9095B"/>
    <w:rsid w:val="00CE1F1A"/>
    <w:rsid w:val="00CE5AAE"/>
    <w:rsid w:val="00CF4E07"/>
    <w:rsid w:val="00D10F31"/>
    <w:rsid w:val="00D22017"/>
    <w:rsid w:val="00D3413F"/>
    <w:rsid w:val="00D373F6"/>
    <w:rsid w:val="00D43985"/>
    <w:rsid w:val="00D45CEA"/>
    <w:rsid w:val="00D6012C"/>
    <w:rsid w:val="00D70D50"/>
    <w:rsid w:val="00D87F66"/>
    <w:rsid w:val="00D95CC9"/>
    <w:rsid w:val="00DB2365"/>
    <w:rsid w:val="00DC0E43"/>
    <w:rsid w:val="00DE369B"/>
    <w:rsid w:val="00DF0E09"/>
    <w:rsid w:val="00E04FE9"/>
    <w:rsid w:val="00E32BC7"/>
    <w:rsid w:val="00E33DCE"/>
    <w:rsid w:val="00E35C8D"/>
    <w:rsid w:val="00E54D76"/>
    <w:rsid w:val="00E734A0"/>
    <w:rsid w:val="00E745E3"/>
    <w:rsid w:val="00E961F2"/>
    <w:rsid w:val="00EB0517"/>
    <w:rsid w:val="00EC58CB"/>
    <w:rsid w:val="00EF2DF8"/>
    <w:rsid w:val="00F009EA"/>
    <w:rsid w:val="00F0730D"/>
    <w:rsid w:val="00F57957"/>
    <w:rsid w:val="00F65FAF"/>
    <w:rsid w:val="00FA0755"/>
    <w:rsid w:val="00FA7BFF"/>
    <w:rsid w:val="00FF6CFE"/>
    <w:rsid w:val="088C1F29"/>
    <w:rsid w:val="098B0432"/>
    <w:rsid w:val="0FA573FC"/>
    <w:rsid w:val="0FF07241"/>
    <w:rsid w:val="12A53FAE"/>
    <w:rsid w:val="1713188D"/>
    <w:rsid w:val="19151AC7"/>
    <w:rsid w:val="1EFB190B"/>
    <w:rsid w:val="20D109C9"/>
    <w:rsid w:val="231F3C6E"/>
    <w:rsid w:val="2366364A"/>
    <w:rsid w:val="27930786"/>
    <w:rsid w:val="2DF87595"/>
    <w:rsid w:val="39184F8F"/>
    <w:rsid w:val="43192030"/>
    <w:rsid w:val="45D3591D"/>
    <w:rsid w:val="4EAF7A0E"/>
    <w:rsid w:val="52546BE0"/>
    <w:rsid w:val="56E147BB"/>
    <w:rsid w:val="5EDE6EBE"/>
    <w:rsid w:val="60195438"/>
    <w:rsid w:val="6C7041BF"/>
    <w:rsid w:val="70A703CB"/>
    <w:rsid w:val="72225F5B"/>
    <w:rsid w:val="73FF6B45"/>
    <w:rsid w:val="77D71596"/>
    <w:rsid w:val="7BA06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E28DF"/>
    <w:pPr>
      <w:widowControl w:val="0"/>
      <w:jc w:val="both"/>
    </w:pPr>
    <w:rPr>
      <w:kern w:val="2"/>
      <w:sz w:val="21"/>
      <w:szCs w:val="22"/>
    </w:rPr>
  </w:style>
  <w:style w:type="paragraph" w:styleId="1">
    <w:name w:val="heading 1"/>
    <w:basedOn w:val="a"/>
    <w:next w:val="a"/>
    <w:link w:val="1Char"/>
    <w:autoRedefine/>
    <w:qFormat/>
    <w:rsid w:val="00C9095B"/>
    <w:pPr>
      <w:spacing w:before="100" w:beforeAutospacing="1" w:after="100" w:afterAutospacing="1" w:line="560" w:lineRule="exact"/>
      <w:jc w:val="center"/>
      <w:outlineLvl w:val="0"/>
    </w:pPr>
    <w:rPr>
      <w:rFonts w:ascii="方正小标宋简体" w:eastAsia="方正小标宋简体" w:hAnsi="宋体" w:cs="Times New Roman"/>
      <w:bCs/>
      <w:kern w:val="44"/>
      <w:sz w:val="36"/>
      <w:szCs w:val="36"/>
    </w:rPr>
  </w:style>
  <w:style w:type="paragraph" w:styleId="2">
    <w:name w:val="heading 2"/>
    <w:basedOn w:val="a"/>
    <w:next w:val="a"/>
    <w:autoRedefine/>
    <w:unhideWhenUsed/>
    <w:qFormat/>
    <w:rsid w:val="00BE28DF"/>
    <w:pPr>
      <w:keepNext/>
      <w:keepLines/>
      <w:spacing w:line="500" w:lineRule="exact"/>
      <w:jc w:val="left"/>
      <w:outlineLvl w:val="1"/>
    </w:pPr>
    <w:rPr>
      <w:rFonts w:ascii="Arial" w:eastAsia="宋体" w:hAnsi="Arial"/>
      <w:b/>
      <w:sz w:val="30"/>
    </w:rPr>
  </w:style>
  <w:style w:type="paragraph" w:styleId="3">
    <w:name w:val="heading 3"/>
    <w:basedOn w:val="a"/>
    <w:next w:val="a"/>
    <w:link w:val="3Char"/>
    <w:autoRedefine/>
    <w:uiPriority w:val="9"/>
    <w:semiHidden/>
    <w:unhideWhenUsed/>
    <w:qFormat/>
    <w:rsid w:val="00BE28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BE28DF"/>
    <w:pPr>
      <w:spacing w:after="120"/>
      <w:ind w:leftChars="200" w:left="420"/>
    </w:pPr>
    <w:rPr>
      <w:rFonts w:ascii="Times New Roman" w:eastAsia="宋体" w:hAnsi="Times New Roman" w:cs="Times New Roman"/>
      <w:szCs w:val="24"/>
    </w:rPr>
  </w:style>
  <w:style w:type="paragraph" w:styleId="a4">
    <w:name w:val="footer"/>
    <w:basedOn w:val="a"/>
    <w:link w:val="Char"/>
    <w:autoRedefine/>
    <w:uiPriority w:val="99"/>
    <w:unhideWhenUsed/>
    <w:qFormat/>
    <w:rsid w:val="00BE28DF"/>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BE28D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autoRedefine/>
    <w:qFormat/>
    <w:rsid w:val="00BE28DF"/>
    <w:pPr>
      <w:spacing w:line="400" w:lineRule="exact"/>
      <w:ind w:leftChars="1" w:left="2"/>
    </w:pPr>
    <w:rPr>
      <w:rFonts w:ascii="宋体" w:eastAsia="宋体" w:hAnsi="宋体" w:cs="宋体"/>
      <w:szCs w:val="24"/>
    </w:rPr>
  </w:style>
  <w:style w:type="paragraph" w:styleId="20">
    <w:name w:val="Body Text First Indent 2"/>
    <w:basedOn w:val="a3"/>
    <w:autoRedefine/>
    <w:qFormat/>
    <w:rsid w:val="00BE28DF"/>
    <w:pPr>
      <w:autoSpaceDE w:val="0"/>
      <w:autoSpaceDN w:val="0"/>
      <w:adjustRightInd w:val="0"/>
      <w:jc w:val="left"/>
    </w:pPr>
    <w:rPr>
      <w:kern w:val="0"/>
    </w:rPr>
  </w:style>
  <w:style w:type="table" w:styleId="a6">
    <w:name w:val="Table Grid"/>
    <w:basedOn w:val="a1"/>
    <w:autoRedefine/>
    <w:uiPriority w:val="59"/>
    <w:qFormat/>
    <w:rsid w:val="00BE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autoRedefine/>
    <w:qFormat/>
    <w:rsid w:val="00C9095B"/>
    <w:rPr>
      <w:rFonts w:ascii="方正小标宋简体" w:eastAsia="方正小标宋简体" w:hAnsi="宋体" w:cs="Times New Roman"/>
      <w:bCs/>
      <w:kern w:val="44"/>
      <w:sz w:val="36"/>
      <w:szCs w:val="36"/>
    </w:rPr>
  </w:style>
  <w:style w:type="character" w:customStyle="1" w:styleId="3Char">
    <w:name w:val="标题 3 Char"/>
    <w:basedOn w:val="a0"/>
    <w:link w:val="3"/>
    <w:autoRedefine/>
    <w:uiPriority w:val="9"/>
    <w:semiHidden/>
    <w:qFormat/>
    <w:rsid w:val="00BE28DF"/>
    <w:rPr>
      <w:b/>
      <w:bCs/>
      <w:sz w:val="32"/>
      <w:szCs w:val="32"/>
    </w:rPr>
  </w:style>
  <w:style w:type="character" w:customStyle="1" w:styleId="Char0">
    <w:name w:val="页眉 Char"/>
    <w:basedOn w:val="a0"/>
    <w:link w:val="a5"/>
    <w:autoRedefine/>
    <w:uiPriority w:val="99"/>
    <w:qFormat/>
    <w:rsid w:val="00BE28DF"/>
    <w:rPr>
      <w:sz w:val="18"/>
      <w:szCs w:val="18"/>
    </w:rPr>
  </w:style>
  <w:style w:type="character" w:customStyle="1" w:styleId="Char">
    <w:name w:val="页脚 Char"/>
    <w:basedOn w:val="a0"/>
    <w:link w:val="a4"/>
    <w:autoRedefine/>
    <w:uiPriority w:val="99"/>
    <w:qFormat/>
    <w:rsid w:val="00BE28DF"/>
    <w:rPr>
      <w:sz w:val="18"/>
      <w:szCs w:val="18"/>
    </w:rPr>
  </w:style>
  <w:style w:type="character" w:customStyle="1" w:styleId="NormalCharacter">
    <w:name w:val="NormalCharacter"/>
    <w:autoRedefine/>
    <w:qFormat/>
    <w:rsid w:val="00BE28DF"/>
    <w:rPr>
      <w:rFonts w:ascii="Times New Roman" w:eastAsia="宋体" w:hAnsi="Times New Roman" w:cs="Times New Roman"/>
    </w:rPr>
  </w:style>
  <w:style w:type="paragraph" w:customStyle="1" w:styleId="Heading2">
    <w:name w:val="Heading2"/>
    <w:basedOn w:val="a"/>
    <w:next w:val="a"/>
    <w:autoRedefine/>
    <w:qFormat/>
    <w:rsid w:val="00BE28DF"/>
    <w:pPr>
      <w:widowControl/>
      <w:spacing w:before="100" w:beforeAutospacing="1" w:after="100" w:afterAutospacing="1"/>
      <w:jc w:val="left"/>
      <w:textAlignment w:val="baseline"/>
    </w:pPr>
    <w:rPr>
      <w:rFonts w:ascii="宋体" w:eastAsia="宋体" w:hAnsi="宋体" w:cs="Times New Roman"/>
      <w:b/>
      <w:bCs/>
      <w:kern w:val="0"/>
      <w:sz w:val="36"/>
      <w:szCs w:val="36"/>
    </w:rPr>
  </w:style>
  <w:style w:type="paragraph" w:styleId="a7">
    <w:name w:val="Balloon Text"/>
    <w:basedOn w:val="a"/>
    <w:link w:val="Char1"/>
    <w:uiPriority w:val="99"/>
    <w:semiHidden/>
    <w:unhideWhenUsed/>
    <w:rsid w:val="0014227E"/>
    <w:rPr>
      <w:sz w:val="18"/>
      <w:szCs w:val="18"/>
    </w:rPr>
  </w:style>
  <w:style w:type="character" w:customStyle="1" w:styleId="Char1">
    <w:name w:val="批注框文本 Char"/>
    <w:basedOn w:val="a0"/>
    <w:link w:val="a7"/>
    <w:uiPriority w:val="99"/>
    <w:semiHidden/>
    <w:rsid w:val="0014227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604</Words>
  <Characters>3444</Characters>
  <Application>Microsoft Office Word</Application>
  <DocSecurity>0</DocSecurity>
  <Lines>28</Lines>
  <Paragraphs>8</Paragraphs>
  <ScaleCrop>false</ScaleCrop>
  <Company>Micorosoft</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张毅(张毅代理)</cp:lastModifiedBy>
  <cp:revision>7</cp:revision>
  <dcterms:created xsi:type="dcterms:W3CDTF">2024-04-16T02:11:00Z</dcterms:created>
  <dcterms:modified xsi:type="dcterms:W3CDTF">2024-04-23T06:29:00Z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97CF84729A02433F8ABA715CD3207E13_13</vt:lpwstr>
  </property>
</Properties>
</file>